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0" distT="0" distB="0" distL="0" distR="114300" simplePos="0" locked="0" layoutInCell="0" allowOverlap="1" relativeHeight="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559685" cy="1246505"/>
            <wp:effectExtent l="0" t="0" r="0" b="0"/>
            <wp:wrapSquare wrapText="bothSides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6" t="-116" r="-56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685" cy="1246505"/>
                    </a:xfrm>
                    <a:prstGeom prst="rect">
                      <a:avLst/>
                    </a:prstGeom>
                    <a:ln w="9525">
                      <a:solidFill>
                        <a:srgbClr val="92D050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shd w:val="clear" w:color="auto" w:fill="FFFFFF"/>
        <w:tabs>
          <w:tab w:val="clear" w:pos="708"/>
          <w:tab w:val="left" w:pos="2429" w:leader="none"/>
          <w:tab w:val="center" w:pos="5310" w:leader="none"/>
        </w:tabs>
        <w:spacing w:lineRule="auto" w:line="276"/>
        <w:ind w:hanging="0" w:right="-57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hd w:val="clear" w:color="auto" w:fill="FFFFFF"/>
        <w:tabs>
          <w:tab w:val="clear" w:pos="708"/>
          <w:tab w:val="left" w:pos="2429" w:leader="none"/>
          <w:tab w:val="center" w:pos="5310" w:leader="none"/>
        </w:tabs>
        <w:spacing w:lineRule="auto" w:line="276"/>
        <w:ind w:hanging="0" w:right="-57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hd w:val="clear" w:color="auto" w:fill="FFFFFF"/>
        <w:tabs>
          <w:tab w:val="clear" w:pos="708"/>
          <w:tab w:val="left" w:pos="2429" w:leader="none"/>
          <w:tab w:val="center" w:pos="5310" w:leader="none"/>
        </w:tabs>
        <w:spacing w:lineRule="auto" w:line="276"/>
        <w:ind w:hanging="0" w:right="-5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 xml:space="preserve">SOLICITAÇÃO DE </w:t>
      </w:r>
      <w:r>
        <w:rPr>
          <w:rFonts w:eastAsia="Times New Roman" w:cs="Arial" w:ascii="Arial" w:hAnsi="Arial"/>
          <w:b/>
          <w:bCs/>
          <w:sz w:val="28"/>
          <w:szCs w:val="28"/>
          <w:lang w:eastAsia="zh-CN"/>
        </w:rPr>
        <w:t>PROPOSTA DE PREÇO</w:t>
      </w:r>
    </w:p>
    <w:p>
      <w:pPr>
        <w:pStyle w:val="Normal"/>
        <w:shd w:val="clear" w:color="auto" w:fill="FFFFFF"/>
        <w:tabs>
          <w:tab w:val="clear" w:pos="708"/>
          <w:tab w:val="left" w:pos="2429" w:leader="none"/>
          <w:tab w:val="center" w:pos="5310" w:leader="none"/>
        </w:tabs>
        <w:spacing w:lineRule="auto" w:line="276"/>
        <w:ind w:hanging="0" w:right="-57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hd w:val="clear" w:color="auto" w:fill="FFFFFF"/>
        <w:tabs>
          <w:tab w:val="clear" w:pos="708"/>
          <w:tab w:val="left" w:pos="2429" w:leader="none"/>
          <w:tab w:val="center" w:pos="5310" w:leader="none"/>
        </w:tabs>
        <w:spacing w:lineRule="auto" w:line="276"/>
        <w:ind w:hanging="0" w:right="-57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hd w:val="clear" w:color="auto" w:fill="FFFFFF"/>
        <w:tabs>
          <w:tab w:val="clear" w:pos="708"/>
          <w:tab w:val="left" w:pos="2429" w:leader="none"/>
          <w:tab w:val="center" w:pos="5310" w:leader="none"/>
        </w:tabs>
        <w:spacing w:lineRule="auto" w:line="276"/>
        <w:ind w:hanging="0" w:right="-57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hd w:val="clear" w:color="auto" w:fill="FFFFFF"/>
        <w:tabs>
          <w:tab w:val="clear" w:pos="708"/>
          <w:tab w:val="left" w:pos="2429" w:leader="none"/>
          <w:tab w:val="center" w:pos="5310" w:leader="none"/>
        </w:tabs>
        <w:spacing w:lineRule="auto" w:line="276"/>
        <w:ind w:hanging="0" w:right="-57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hd w:val="clear" w:color="auto" w:fill="FFFFFF"/>
        <w:tabs>
          <w:tab w:val="clear" w:pos="708"/>
          <w:tab w:val="left" w:pos="2429" w:leader="none"/>
          <w:tab w:val="center" w:pos="5310" w:leader="none"/>
        </w:tabs>
        <w:spacing w:lineRule="auto" w:line="276"/>
        <w:ind w:hanging="0" w:right="-57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hd w:val="clear" w:color="auto" w:fill="FFFFFF"/>
        <w:tabs>
          <w:tab w:val="clear" w:pos="708"/>
          <w:tab w:val="left" w:pos="2429" w:leader="none"/>
          <w:tab w:val="center" w:pos="5310" w:leader="none"/>
        </w:tabs>
        <w:spacing w:lineRule="auto" w:line="276"/>
        <w:ind w:hanging="0" w:right="-57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hd w:val="clear" w:color="auto" w:fill="FFFFFF"/>
        <w:tabs>
          <w:tab w:val="clear" w:pos="708"/>
          <w:tab w:val="left" w:pos="2429" w:leader="none"/>
          <w:tab w:val="center" w:pos="5310" w:leader="none"/>
        </w:tabs>
        <w:spacing w:lineRule="auto" w:line="276"/>
        <w:ind w:hanging="0" w:right="-57"/>
        <w:jc w:val="both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 xml:space="preserve">O Instituto Federal Baiano – </w:t>
      </w: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Campus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Itapetinga, CNPJ: 10.724.903/0007-64, pretende </w:t>
      </w:r>
      <w:r>
        <w:rPr>
          <w:rFonts w:cs="Arial" w:ascii="Arial" w:hAnsi="Arial"/>
          <w:b/>
          <w:bCs/>
          <w:sz w:val="22"/>
          <w:szCs w:val="22"/>
        </w:rPr>
        <w:t>adquirir/contratar</w:t>
      </w:r>
      <w:r>
        <w:rPr>
          <w:rFonts w:cs="Arial" w:ascii="Arial" w:hAnsi="Arial"/>
          <w:b/>
          <w:bCs/>
          <w:sz w:val="22"/>
          <w:szCs w:val="22"/>
        </w:rPr>
        <w:t xml:space="preserve"> fornecedor especializado na confecção de materiais de comunicação visual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para atender às demandas do </w:t>
      </w:r>
      <w:r>
        <w:rPr>
          <w:rFonts w:eastAsia="Times New Roman" w:cs="Arial" w:ascii="Arial" w:hAnsi="Arial"/>
          <w:b w:val="false"/>
          <w:bCs w:val="false"/>
          <w:sz w:val="22"/>
          <w:szCs w:val="22"/>
          <w:lang w:eastAsia="zh-CN"/>
        </w:rPr>
        <w:t>Instituto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e vem pelo presente documento solicitar </w:t>
      </w:r>
      <w:r>
        <w:rPr>
          <w:rFonts w:eastAsia="Times New Roman" w:cs="Arial" w:ascii="Arial" w:hAnsi="Arial"/>
          <w:b w:val="false"/>
          <w:bCs w:val="false"/>
          <w:sz w:val="22"/>
          <w:szCs w:val="22"/>
          <w:lang w:eastAsia="zh-CN"/>
        </w:rPr>
        <w:t>proposta de preço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eastAsia="Times New Roman" w:cs="Arial" w:ascii="Arial" w:hAnsi="Arial"/>
          <w:b w:val="false"/>
          <w:bCs w:val="false"/>
          <w:sz w:val="22"/>
          <w:szCs w:val="22"/>
          <w:lang w:eastAsia="zh-CN"/>
        </w:rPr>
        <w:t>referente a</w:t>
      </w:r>
      <w:r>
        <w:rPr>
          <w:rFonts w:cs="Arial" w:ascii="Arial" w:hAnsi="Arial"/>
          <w:b w:val="false"/>
          <w:bCs w:val="false"/>
          <w:sz w:val="22"/>
          <w:szCs w:val="22"/>
        </w:rPr>
        <w:t>o(s) item(ns) abaixo.</w:t>
      </w:r>
    </w:p>
    <w:p>
      <w:pPr>
        <w:pStyle w:val="Normal"/>
        <w:shd w:val="clear" w:color="auto" w:fill="FFFFFF"/>
        <w:tabs>
          <w:tab w:val="clear" w:pos="708"/>
          <w:tab w:val="left" w:pos="2429" w:leader="none"/>
          <w:tab w:val="center" w:pos="5310" w:leader="none"/>
        </w:tabs>
        <w:spacing w:lineRule="auto" w:line="276"/>
        <w:ind w:hanging="0" w:right="-57"/>
        <w:jc w:val="both"/>
        <w:rPr>
          <w:b/>
          <w:bCs/>
        </w:rPr>
      </w:pPr>
      <w:r>
        <w:rPr>
          <w:b/>
          <w:bCs/>
        </w:rPr>
      </w:r>
    </w:p>
    <w:p>
      <w:pPr>
        <w:pStyle w:val="NormalWeb"/>
        <w:widowControl/>
        <w:suppressAutoHyphens w:val="true"/>
        <w:bidi w:val="0"/>
        <w:snapToGrid w:val="false"/>
        <w:spacing w:lineRule="atLeast" w:line="20" w:before="280" w:after="0"/>
        <w:ind w:hanging="0" w:left="-113" w:right="0"/>
        <w:jc w:val="left"/>
        <w:rPr>
          <w:rFonts w:ascii="Arial" w:hAnsi="Arial" w:eastAsia="sans-serif" w:cs="Arial"/>
          <w:b/>
          <w:sz w:val="20"/>
          <w:szCs w:val="20"/>
          <w:lang w:eastAsia="pt-BR"/>
        </w:rPr>
      </w:pPr>
      <w:r>
        <w:rPr>
          <w:rFonts w:eastAsia="sans-serif" w:cs="Arial" w:ascii="Arial" w:hAnsi="Arial"/>
          <w:b/>
          <w:sz w:val="20"/>
          <w:szCs w:val="20"/>
          <w:highlight w:val="yellow"/>
          <w:lang w:eastAsia="pt-BR"/>
        </w:rPr>
        <w:t>Dados do Fornecedor</w:t>
      </w:r>
    </w:p>
    <w:tbl>
      <w:tblPr>
        <w:tblW w:w="10432" w:type="dxa"/>
        <w:jc w:val="left"/>
        <w:tblInd w:w="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031"/>
        <w:gridCol w:w="3400"/>
      </w:tblGrid>
      <w:tr>
        <w:trPr>
          <w:trHeight w:val="283" w:hRule="atLeast"/>
        </w:trPr>
        <w:tc>
          <w:tcPr>
            <w:tcW w:w="703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Web"/>
              <w:widowControl w:val="false"/>
              <w:suppressAutoHyphens w:val="true"/>
              <w:bidi w:val="0"/>
              <w:snapToGrid w:val="false"/>
              <w:spacing w:lineRule="atLeast" w:line="20" w:before="280" w:after="0"/>
              <w:ind w:hanging="0" w:left="0" w:right="0"/>
              <w:jc w:val="left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eastAsia="sans-serif" w:cs="Arial" w:ascii="Arial" w:hAnsi="Arial"/>
                <w:b/>
                <w:sz w:val="20"/>
                <w:szCs w:val="20"/>
                <w:lang w:eastAsia="pt-BR"/>
              </w:rPr>
              <w:t>Nome/Razão Social:</w:t>
            </w:r>
          </w:p>
        </w:tc>
        <w:tc>
          <w:tcPr>
            <w:tcW w:w="340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Web"/>
              <w:widowControl w:val="false"/>
              <w:snapToGrid w:val="false"/>
              <w:spacing w:lineRule="atLeast" w:line="20" w:before="280" w:after="0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eastAsia="sans-serif" w:cs="Arial" w:ascii="Arial" w:hAnsi="Arial"/>
                <w:b/>
                <w:sz w:val="20"/>
                <w:szCs w:val="20"/>
                <w:lang w:eastAsia="pt-BR"/>
              </w:rPr>
              <w:t>CNPJ:</w:t>
            </w:r>
          </w:p>
        </w:tc>
      </w:tr>
      <w:tr>
        <w:trPr>
          <w:trHeight w:val="283" w:hRule="atLeast"/>
        </w:trPr>
        <w:tc>
          <w:tcPr>
            <w:tcW w:w="1043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Web"/>
              <w:widowControl w:val="false"/>
              <w:snapToGrid w:val="false"/>
              <w:spacing w:lineRule="atLeast" w:line="20" w:before="28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sans-serif" w:cs="Arial" w:ascii="Arial" w:hAnsi="Arial"/>
                <w:b/>
                <w:sz w:val="20"/>
                <w:szCs w:val="20"/>
                <w:lang w:eastAsia="pt-BR"/>
              </w:rPr>
              <w:t>Endereço:</w:t>
            </w:r>
          </w:p>
        </w:tc>
      </w:tr>
      <w:tr>
        <w:trPr>
          <w:trHeight w:val="283" w:hRule="atLeast"/>
        </w:trPr>
        <w:tc>
          <w:tcPr>
            <w:tcW w:w="7031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Web"/>
              <w:widowControl w:val="false"/>
              <w:snapToGrid w:val="false"/>
              <w:spacing w:lineRule="atLeast" w:line="20" w:before="280" w:after="0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pt-BR"/>
              </w:rPr>
              <w:t>E-mail:</w:t>
            </w:r>
          </w:p>
        </w:tc>
        <w:tc>
          <w:tcPr>
            <w:tcW w:w="340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Web"/>
              <w:widowControl w:val="false"/>
              <w:snapToGrid w:val="false"/>
              <w:spacing w:lineRule="atLeast" w:line="20" w:before="280" w:after="0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pt-BR"/>
              </w:rPr>
              <w:t>Telefone:</w:t>
            </w:r>
          </w:p>
        </w:tc>
      </w:tr>
    </w:tbl>
    <w:p>
      <w:pPr>
        <w:pStyle w:val="NormalWeb"/>
        <w:spacing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Web"/>
        <w:spacing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Style w:val="Tabelacomgrade"/>
        <w:tblW w:w="10598" w:type="dxa"/>
        <w:jc w:val="left"/>
        <w:tblInd w:w="-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88"/>
        <w:gridCol w:w="2265"/>
        <w:gridCol w:w="1244"/>
        <w:gridCol w:w="1253"/>
        <w:gridCol w:w="1418"/>
        <w:gridCol w:w="1140"/>
        <w:gridCol w:w="1185"/>
        <w:gridCol w:w="1303"/>
      </w:tblGrid>
      <w:tr>
        <w:trPr/>
        <w:tc>
          <w:tcPr>
            <w:tcW w:w="788" w:type="dxa"/>
            <w:tcBorders/>
          </w:tcPr>
          <w:p>
            <w:pPr>
              <w:pStyle w:val="Normal"/>
              <w:widowControl/>
              <w:suppressAutoHyphens w:val="false"/>
              <w:spacing w:beforeAutospacing="1" w:after="0"/>
              <w:jc w:val="center"/>
              <w:rPr>
                <w:i w:val="false"/>
                <w:i w:val="false"/>
                <w:iCs w:val="false"/>
                <w:sz w:val="22"/>
              </w:rPr>
            </w:pPr>
            <w:r>
              <w:rPr>
                <w:rFonts w:cs="Carlito" w:ascii="Calibri" w:hAnsi="Calibri" w:asciiTheme="minorHAnsi" w:hAnsiTheme="minorHAnsi"/>
                <w:b/>
                <w:bCs/>
                <w:i w:val="false"/>
                <w:iCs w:val="false"/>
                <w:kern w:val="0"/>
                <w:sz w:val="20"/>
                <w:szCs w:val="20"/>
                <w:lang w:val="pt-BR" w:eastAsia="pt-BR" w:bidi="ar-SA"/>
              </w:rPr>
              <w:t>N° item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uppressAutoHyphens w:val="false"/>
              <w:spacing w:beforeAutospacing="1" w:after="0"/>
              <w:jc w:val="center"/>
              <w:rPr>
                <w:i w:val="false"/>
                <w:i w:val="false"/>
                <w:iCs w:val="false"/>
                <w:sz w:val="22"/>
              </w:rPr>
            </w:pPr>
            <w:r>
              <w:rPr>
                <w:rFonts w:cs="Carlito" w:ascii="Calibri" w:hAnsi="Calibri" w:asciiTheme="minorHAnsi" w:hAnsiTheme="minorHAnsi"/>
                <w:b/>
                <w:bCs/>
                <w:i w:val="false"/>
                <w:iCs w:val="false"/>
                <w:kern w:val="0"/>
                <w:sz w:val="20"/>
                <w:szCs w:val="20"/>
                <w:lang w:val="pt-BR" w:eastAsia="pt-BR" w:bidi="ar-SA"/>
              </w:rPr>
              <w:t>Descrição</w:t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/>
              <w:suppressAutoHyphens w:val="false"/>
              <w:spacing w:beforeAutospacing="1" w:after="0"/>
              <w:jc w:val="center"/>
              <w:rPr>
                <w:i w:val="false"/>
                <w:i w:val="false"/>
                <w:iCs w:val="false"/>
                <w:sz w:val="22"/>
              </w:rPr>
            </w:pPr>
            <w:r>
              <w:rPr>
                <w:rFonts w:cs="Carlito" w:ascii="Calibri" w:hAnsi="Calibri" w:asciiTheme="minorHAnsi" w:hAnsiTheme="minorHAnsi"/>
                <w:b/>
                <w:bCs/>
                <w:i w:val="false"/>
                <w:iCs w:val="false"/>
                <w:kern w:val="0"/>
                <w:sz w:val="20"/>
                <w:szCs w:val="20"/>
                <w:lang w:val="pt-BR" w:eastAsia="pt-BR" w:bidi="ar-SA"/>
              </w:rPr>
              <w:t>Marca e Modelo</w:t>
            </w:r>
          </w:p>
        </w:tc>
        <w:tc>
          <w:tcPr>
            <w:tcW w:w="1253" w:type="dxa"/>
            <w:tcBorders/>
          </w:tcPr>
          <w:p>
            <w:pPr>
              <w:pStyle w:val="Normal"/>
              <w:widowControl/>
              <w:suppressAutoHyphens w:val="false"/>
              <w:spacing w:beforeAutospacing="1" w:after="0"/>
              <w:jc w:val="center"/>
              <w:rPr>
                <w:i w:val="false"/>
                <w:i w:val="false"/>
                <w:iCs w:val="false"/>
                <w:sz w:val="22"/>
              </w:rPr>
            </w:pPr>
            <w:r>
              <w:rPr>
                <w:rFonts w:cs="Carlito" w:ascii="Calibri" w:hAnsi="Calibri" w:asciiTheme="minorHAnsi" w:hAnsiTheme="minorHAnsi"/>
                <w:b/>
                <w:bCs/>
                <w:i w:val="false"/>
                <w:iCs w:val="false"/>
                <w:kern w:val="0"/>
                <w:sz w:val="20"/>
                <w:szCs w:val="20"/>
                <w:lang w:val="pt-BR" w:eastAsia="pt-BR" w:bidi="ar-SA"/>
              </w:rPr>
              <w:t>Quantidade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false"/>
              <w:spacing w:beforeAutospacing="1" w:after="0"/>
              <w:jc w:val="center"/>
              <w:rPr>
                <w:i w:val="false"/>
                <w:i w:val="false"/>
                <w:iCs w:val="false"/>
                <w:sz w:val="22"/>
              </w:rPr>
            </w:pPr>
            <w:r>
              <w:rPr>
                <w:rFonts w:cs="Carlito" w:ascii="Calibri" w:hAnsi="Calibri" w:asciiTheme="minorHAnsi" w:hAnsiTheme="minorHAnsi"/>
                <w:b/>
                <w:bCs/>
                <w:i w:val="false"/>
                <w:iCs w:val="false"/>
                <w:kern w:val="0"/>
                <w:sz w:val="20"/>
                <w:szCs w:val="20"/>
                <w:lang w:val="pt-BR" w:eastAsia="pt-BR" w:bidi="ar-SA"/>
              </w:rPr>
              <w:t>Unidade de Fornecimento</w:t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i w:val="false"/>
                <w:i w:val="false"/>
                <w:iCs w:val="false"/>
                <w:sz w:val="22"/>
              </w:rPr>
            </w:pPr>
            <w:r>
              <w:rPr>
                <w:rFonts w:cs="Carlito" w:ascii="Calibri" w:hAnsi="Calibri" w:asciiTheme="minorHAnsi" w:hAnsiTheme="minorHAnsi"/>
                <w:b/>
                <w:i w:val="false"/>
                <w:iCs w:val="false"/>
                <w:kern w:val="0"/>
                <w:sz w:val="20"/>
                <w:szCs w:val="20"/>
                <w:lang w:val="pt-BR" w:eastAsia="pt-BR" w:bidi="ar-SA"/>
              </w:rPr>
              <w:t>Valor unitário (R$)</w:t>
            </w:r>
          </w:p>
        </w:tc>
        <w:tc>
          <w:tcPr>
            <w:tcW w:w="118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i w:val="false"/>
                <w:i w:val="false"/>
                <w:iCs w:val="false"/>
                <w:sz w:val="22"/>
              </w:rPr>
            </w:pPr>
            <w:r>
              <w:rPr>
                <w:rFonts w:cs="Carlito" w:ascii="Calibri" w:hAnsi="Calibri" w:asciiTheme="minorHAnsi" w:hAnsiTheme="minorHAnsi"/>
                <w:b/>
                <w:i w:val="false"/>
                <w:iCs w:val="false"/>
                <w:kern w:val="0"/>
                <w:sz w:val="20"/>
                <w:szCs w:val="20"/>
                <w:lang w:val="pt-BR" w:eastAsia="pt-BR" w:bidi="ar-SA"/>
              </w:rPr>
              <w:t>Valor Total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i w:val="false"/>
                <w:i w:val="false"/>
                <w:iCs w:val="false"/>
                <w:sz w:val="22"/>
              </w:rPr>
            </w:pPr>
            <w:r>
              <w:rPr>
                <w:rFonts w:cs="Carlito" w:ascii="Calibri" w:hAnsi="Calibri" w:asciiTheme="minorHAnsi" w:hAnsiTheme="minorHAnsi"/>
                <w:b/>
                <w:i w:val="false"/>
                <w:iCs w:val="false"/>
                <w:kern w:val="0"/>
                <w:sz w:val="20"/>
                <w:szCs w:val="20"/>
                <w:lang w:val="pt-BR" w:eastAsia="pt-BR" w:bidi="ar-SA"/>
              </w:rPr>
              <w:t>(R$)</w:t>
            </w:r>
          </w:p>
        </w:tc>
        <w:tc>
          <w:tcPr>
            <w:tcW w:w="1303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b/>
                <w:bCs/>
                <w:i w:val="false"/>
                <w:i w:val="false"/>
                <w:iCs w:val="false"/>
                <w:sz w:val="22"/>
              </w:rPr>
            </w:pPr>
            <w:r>
              <w:rPr>
                <w:rFonts w:cs="Carlito" w:ascii="Calibri" w:hAnsi="Calibri"/>
                <w:b/>
                <w:bCs/>
                <w:i w:val="false"/>
                <w:iCs w:val="false"/>
                <w:kern w:val="0"/>
                <w:sz w:val="20"/>
                <w:szCs w:val="20"/>
                <w:lang w:val="pt-BR" w:eastAsia="pt-BR" w:bidi="ar-SA"/>
              </w:rPr>
              <w:t>Frequência de Entrega/Execução</w:t>
            </w:r>
          </w:p>
        </w:tc>
      </w:tr>
      <w:tr>
        <w:trPr/>
        <w:tc>
          <w:tcPr>
            <w:tcW w:w="788" w:type="dxa"/>
            <w:tcBorders/>
          </w:tcPr>
          <w:p>
            <w:pPr>
              <w:pStyle w:val="Normal"/>
              <w:widowControl/>
              <w:suppressAutoHyphens w:val="false"/>
              <w:spacing w:beforeAutospacing="1" w:after="0"/>
              <w:jc w:val="center"/>
              <w:rPr>
                <w:rFonts w:ascii="Calibri" w:hAnsi="Calibri" w:cs="Carlito" w:asciiTheme="minorHAnsi" w:hAnsiTheme="minorHAnsi"/>
                <w:sz w:val="20"/>
                <w:szCs w:val="20"/>
                <w:lang w:eastAsia="pt-BR"/>
              </w:rPr>
            </w:pPr>
            <w:r>
              <w:rPr>
                <w:rFonts w:cs="Carlito" w:ascii="Calibri" w:hAnsi="Calibri" w:asciiTheme="minorHAnsi" w:hAnsiTheme="minorHAnsi"/>
                <w:b/>
                <w:bCs/>
                <w:kern w:val="0"/>
                <w:sz w:val="20"/>
                <w:szCs w:val="20"/>
                <w:lang w:val="pt-BR" w:eastAsia="pt-BR" w:bidi="ar-SA"/>
              </w:rPr>
              <w:t>Número de ordem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uppressAutoHyphens w:val="false"/>
              <w:spacing w:beforeAutospacing="1" w:after="0"/>
              <w:jc w:val="both"/>
              <w:rPr>
                <w:rFonts w:ascii="Calibri" w:hAnsi="Calibri" w:cs="Carlito" w:asciiTheme="minorHAnsi" w:hAnsiTheme="minorHAnsi"/>
                <w:sz w:val="20"/>
                <w:szCs w:val="20"/>
                <w:lang w:eastAsia="pt-BR"/>
              </w:rPr>
            </w:pPr>
            <w:r>
              <w:rPr>
                <w:rFonts w:cs="Carlito" w:ascii="Calibri" w:hAnsi="Calibri" w:asciiTheme="minorHAnsi" w:hAnsiTheme="minorHAnsi"/>
                <w:kern w:val="0"/>
                <w:sz w:val="20"/>
                <w:szCs w:val="20"/>
                <w:lang w:val="pt-BR" w:eastAsia="pt-BR" w:bidi="ar-SA"/>
              </w:rPr>
              <w:t>&lt;&lt; NOME DO ITEM – descrição detalhada incluindo, se for o caso: tipo de material, medida, peso, formato , cor, dureza, forma de apresentação, dentre outras informações para especificação do item.</w:t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/>
              <w:suppressAutoHyphens w:val="false"/>
              <w:spacing w:beforeAutospacing="1" w:after="0"/>
              <w:jc w:val="center"/>
              <w:rPr>
                <w:rFonts w:ascii="Calibri" w:hAnsi="Calibri" w:cs="Carlito" w:asciiTheme="minorHAnsi" w:hAnsiTheme="minorHAnsi"/>
                <w:sz w:val="20"/>
                <w:szCs w:val="20"/>
                <w:lang w:eastAsia="pt-BR"/>
              </w:rPr>
            </w:pPr>
            <w:r>
              <w:rPr>
                <w:rFonts w:cs="Carlito" w:ascii="Calibri" w:hAnsi="Calibri" w:asciiTheme="minorHAnsi" w:hAnsiTheme="minorHAnsi"/>
                <w:kern w:val="0"/>
                <w:sz w:val="20"/>
                <w:szCs w:val="20"/>
                <w:lang w:val="pt-BR" w:eastAsia="pt-BR" w:bidi="ar-SA"/>
              </w:rPr>
              <w:t>Marca/modelo que o fornecedor  se compromete a entregar</w:t>
            </w:r>
          </w:p>
        </w:tc>
        <w:tc>
          <w:tcPr>
            <w:tcW w:w="1253" w:type="dxa"/>
            <w:tcBorders/>
          </w:tcPr>
          <w:p>
            <w:pPr>
              <w:pStyle w:val="Normal"/>
              <w:widowControl/>
              <w:suppressAutoHyphens w:val="false"/>
              <w:spacing w:beforeAutospacing="1" w:after="0"/>
              <w:jc w:val="center"/>
              <w:rPr>
                <w:rFonts w:ascii="Calibri" w:hAnsi="Calibri" w:cs="Carlito" w:asciiTheme="minorHAnsi" w:hAnsiTheme="minorHAnsi"/>
                <w:sz w:val="20"/>
                <w:szCs w:val="20"/>
                <w:lang w:eastAsia="pt-BR"/>
              </w:rPr>
            </w:pPr>
            <w:r>
              <w:rPr>
                <w:rFonts w:cs="Carlito" w:ascii="Calibri" w:hAnsi="Calibri" w:asciiTheme="minorHAnsi" w:hAnsiTheme="minorHAnsi"/>
                <w:kern w:val="0"/>
                <w:sz w:val="20"/>
                <w:szCs w:val="20"/>
                <w:lang w:val="pt-BR" w:eastAsia="pt-BR" w:bidi="ar-SA"/>
              </w:rPr>
              <w:t>Quantidade a ser contratada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false"/>
              <w:spacing w:beforeAutospacing="1" w:after="0"/>
              <w:jc w:val="center"/>
              <w:rPr>
                <w:rFonts w:ascii="Calibri" w:hAnsi="Calibri" w:cs="Carlito" w:asciiTheme="minorHAnsi" w:hAnsiTheme="minorHAnsi"/>
                <w:sz w:val="20"/>
                <w:szCs w:val="20"/>
                <w:lang w:eastAsia="pt-BR"/>
              </w:rPr>
            </w:pPr>
            <w:r>
              <w:rPr>
                <w:rFonts w:cs="Carlito" w:ascii="Calibri" w:hAnsi="Calibri" w:asciiTheme="minorHAnsi" w:hAnsiTheme="minorHAnsi"/>
                <w:kern w:val="0"/>
                <w:sz w:val="20"/>
                <w:szCs w:val="20"/>
                <w:lang w:val="pt-BR" w:eastAsia="pt-BR" w:bidi="ar-SA"/>
              </w:rPr>
              <w:t xml:space="preserve">Apresentação do item: caixa, dúzia, unidade, litro, bombona, </w:t>
            </w:r>
            <w:r>
              <w:rPr>
                <w:rFonts w:cs="Carlito" w:ascii="Calibri" w:hAnsi="Calibri" w:asciiTheme="minorHAnsi" w:hAnsiTheme="minorHAnsi"/>
                <w:kern w:val="0"/>
                <w:sz w:val="20"/>
                <w:szCs w:val="20"/>
                <w:lang w:val="pt-BR" w:eastAsia="pt-BR" w:bidi="ar-SA"/>
              </w:rPr>
              <w:t xml:space="preserve">frasco, </w:t>
            </w:r>
            <w:r>
              <w:rPr>
                <w:rFonts w:cs="Carlito" w:ascii="Calibri" w:hAnsi="Calibri" w:asciiTheme="minorHAnsi" w:hAnsiTheme="minorHAnsi"/>
                <w:kern w:val="0"/>
                <w:sz w:val="20"/>
                <w:szCs w:val="20"/>
                <w:lang w:val="pt-BR" w:eastAsia="pt-BR" w:bidi="ar-SA"/>
              </w:rPr>
              <w:t>etc.</w:t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Calibri" w:hAnsi="Calibri" w:cs="Carlito" w:asciiTheme="minorHAnsi" w:hAnsiTheme="minorHAnsi"/>
                <w:sz w:val="20"/>
                <w:szCs w:val="20"/>
                <w:lang w:eastAsia="pt-BR"/>
              </w:rPr>
            </w:pPr>
            <w:r>
              <w:rPr>
                <w:rFonts w:cs="Carlito" w:ascii="Calibri" w:hAnsi="Calibri" w:asciiTheme="minorHAnsi" w:hAnsiTheme="minorHAnsi"/>
                <w:kern w:val="0"/>
                <w:sz w:val="20"/>
                <w:szCs w:val="20"/>
                <w:lang w:val="pt-BR" w:eastAsia="pt-BR" w:bidi="ar-SA"/>
              </w:rPr>
              <w:t>Valor ofertado para o item</w:t>
            </w:r>
          </w:p>
        </w:tc>
        <w:tc>
          <w:tcPr>
            <w:tcW w:w="118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Calibri" w:hAnsi="Calibri" w:cs="Carlito" w:asciiTheme="minorHAnsi" w:hAnsiTheme="minorHAnsi"/>
                <w:sz w:val="20"/>
                <w:szCs w:val="20"/>
                <w:lang w:eastAsia="pt-BR"/>
              </w:rPr>
            </w:pPr>
            <w:r>
              <w:rPr>
                <w:rFonts w:cs="Carlito" w:ascii="Calibri" w:hAnsi="Calibri" w:asciiTheme="minorHAnsi" w:hAnsiTheme="minorHAnsi"/>
                <w:kern w:val="0"/>
                <w:sz w:val="20"/>
                <w:szCs w:val="20"/>
                <w:lang w:val="pt-BR" w:eastAsia="pt-BR" w:bidi="ar-SA"/>
              </w:rPr>
              <w:t>Valor total do item em relação à quantidade a ser contratada</w:t>
            </w:r>
          </w:p>
        </w:tc>
        <w:tc>
          <w:tcPr>
            <w:tcW w:w="1303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Calibri" w:hAnsi="Calibri" w:cs="Carlito" w:asciiTheme="minorHAnsi" w:hAnsiTheme="minorHAnsi"/>
                <w:sz w:val="20"/>
                <w:szCs w:val="20"/>
                <w:lang w:eastAsia="pt-BR"/>
              </w:rPr>
            </w:pPr>
            <w:r>
              <w:rPr>
                <w:rFonts w:cs="Carlito" w:ascii="Calibri" w:hAnsi="Calibri"/>
                <w:kern w:val="0"/>
                <w:sz w:val="20"/>
                <w:szCs w:val="20"/>
                <w:lang w:val="pt-BR" w:eastAsia="pt-BR" w:bidi="ar-SA"/>
              </w:rPr>
              <w:t>Frequência de entrega do material ou prestação do serviço.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Calibri" w:hAnsi="Calibri" w:cs="Carlito" w:asciiTheme="minorHAnsi" w:hAnsiTheme="minorHAnsi"/>
                <w:sz w:val="20"/>
                <w:szCs w:val="20"/>
                <w:lang w:eastAsia="pt-BR"/>
              </w:rPr>
            </w:pPr>
            <w:r>
              <w:rPr>
                <w:rFonts w:cs="Carlito" w:ascii="Calibri" w:hAnsi="Calibri"/>
                <w:sz w:val="20"/>
                <w:szCs w:val="20"/>
                <w:lang w:eastAsia="pt-BR"/>
              </w:rPr>
            </w:r>
          </w:p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Calibri" w:hAnsi="Calibri" w:cs="Carlito" w:asciiTheme="minorHAnsi" w:hAnsiTheme="minorHAnsi"/>
                <w:sz w:val="20"/>
                <w:szCs w:val="20"/>
                <w:lang w:eastAsia="pt-BR"/>
              </w:rPr>
            </w:pPr>
            <w:r>
              <w:rPr>
                <w:rFonts w:cs="Carlito" w:ascii="Calibri" w:hAnsi="Calibri"/>
                <w:kern w:val="0"/>
                <w:sz w:val="20"/>
                <w:szCs w:val="20"/>
                <w:lang w:val="pt-BR" w:eastAsia="pt-BR" w:bidi="ar-SA"/>
              </w:rPr>
              <w:t>Evento no mês X: 10 faixas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Calibri" w:hAnsi="Calibri" w:cs="Carlito" w:asciiTheme="minorHAnsi" w:hAnsiTheme="minorHAnsi"/>
                <w:sz w:val="20"/>
                <w:szCs w:val="20"/>
                <w:lang w:eastAsia="pt-BR"/>
              </w:rPr>
            </w:pPr>
            <w:r>
              <w:rPr>
                <w:rFonts w:cs="Carlito" w:ascii="Calibri" w:hAnsi="Calibri"/>
                <w:sz w:val="20"/>
                <w:szCs w:val="20"/>
                <w:lang w:eastAsia="pt-BR"/>
              </w:rPr>
            </w:r>
          </w:p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Calibri" w:hAnsi="Calibri" w:cs="Carlito" w:asciiTheme="minorHAnsi" w:hAnsiTheme="minorHAnsi"/>
                <w:sz w:val="20"/>
                <w:szCs w:val="20"/>
                <w:lang w:eastAsia="pt-BR"/>
              </w:rPr>
            </w:pPr>
            <w:r>
              <w:rPr>
                <w:rFonts w:cs="Carlito" w:ascii="Calibri" w:hAnsi="Calibri"/>
                <w:kern w:val="0"/>
                <w:sz w:val="20"/>
                <w:szCs w:val="20"/>
                <w:lang w:val="pt-BR" w:eastAsia="pt-BR" w:bidi="ar-SA"/>
              </w:rPr>
              <w:t>Evento no mês Y: 10 faixas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Calibri" w:hAnsi="Calibri" w:cs="Carlito" w:asciiTheme="minorHAnsi" w:hAnsiTheme="minorHAnsi"/>
                <w:sz w:val="20"/>
                <w:szCs w:val="20"/>
                <w:lang w:eastAsia="pt-BR"/>
              </w:rPr>
            </w:pPr>
            <w:r>
              <w:rPr>
                <w:rFonts w:cs="Carlito" w:ascii="Calibri" w:hAnsi="Calibri"/>
                <w:sz w:val="20"/>
                <w:szCs w:val="20"/>
                <w:lang w:eastAsia="pt-BR"/>
              </w:rPr>
            </w:r>
          </w:p>
        </w:tc>
      </w:tr>
      <w:tr>
        <w:trPr/>
        <w:tc>
          <w:tcPr>
            <w:tcW w:w="788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Calibri" w:hAnsi="Calibri" w:cs="Carlito" w:asciiTheme="minorHAnsi" w:hAnsiTheme="minorHAnsi"/>
                <w:sz w:val="20"/>
                <w:szCs w:val="20"/>
                <w:lang w:eastAsia="pt-BR"/>
              </w:rPr>
            </w:pPr>
            <w:r>
              <w:rPr>
                <w:rFonts w:cs="Carlito" w:ascii="Calibri" w:hAnsi="Calibri" w:asciiTheme="minorHAnsi" w:hAnsiTheme="minorHAnsi"/>
                <w:b/>
                <w:bCs/>
                <w:kern w:val="0"/>
                <w:sz w:val="20"/>
                <w:szCs w:val="20"/>
                <w:lang w:val="pt-BR" w:eastAsia="pt-BR" w:bidi="ar-SA"/>
              </w:rPr>
              <w:t>1</w:t>
            </w:r>
          </w:p>
        </w:tc>
        <w:tc>
          <w:tcPr>
            <w:tcW w:w="2265" w:type="dxa"/>
            <w:tcBorders/>
          </w:tcPr>
          <w:p>
            <w:pPr>
              <w:pStyle w:val="Western1"/>
              <w:widowControl/>
              <w:spacing w:before="40" w:after="0"/>
              <w:ind w:hanging="0" w:left="57" w:right="57"/>
              <w:jc w:val="both"/>
              <w:rPr>
                <w:lang w:val="pt-PT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val="pt-PT" w:bidi="ar-SA"/>
              </w:rPr>
              <w:t xml:space="preserve">OVO DE GRANJA </w:t>
            </w:r>
            <w:r>
              <w:rPr>
                <w:color w:val="000000"/>
                <w:kern w:val="0"/>
                <w:sz w:val="20"/>
                <w:szCs w:val="20"/>
                <w:lang w:val="pt-PT" w:bidi="ar-SA"/>
              </w:rPr>
              <w:t xml:space="preserve">- O produto deverá apresentar casca firme, lisa, pouco porosa, sem rachaduras, sem manchas tamanho uniforme (peso médio de 55g por unidade), cor branca, isento de podridão e fungos. A embalagem deve permitir a aeração dos ovos. Prazo de validade mínimo de 30 dias sob refrigeração a partir da data de entrega. Os ovos deveram ser acondiciando sem </w:t>
            </w:r>
            <w:r>
              <w:rPr>
                <w:b/>
                <w:bCs/>
                <w:color w:val="000000"/>
                <w:kern w:val="0"/>
                <w:sz w:val="20"/>
                <w:szCs w:val="20"/>
                <w:lang w:val="pt-PT" w:bidi="ar-SA"/>
              </w:rPr>
              <w:t>Cartela com 30 unidades.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Calibri" w:hAnsi="Calibri" w:cs="Carlito" w:asciiTheme="minorHAnsi" w:hAnsiTheme="minorHAnsi"/>
                <w:sz w:val="20"/>
                <w:szCs w:val="20"/>
                <w:lang w:eastAsia="pt-BR"/>
              </w:rPr>
            </w:pPr>
            <w:r>
              <w:rPr>
                <w:rFonts w:cs="Carlito" w:ascii="Calibri" w:hAnsi="Calibri"/>
                <w:sz w:val="20"/>
                <w:szCs w:val="20"/>
                <w:lang w:eastAsia="pt-BR"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Calibri" w:hAnsi="Calibri" w:cs="Carlito" w:asciiTheme="minorHAnsi" w:hAnsiTheme="minorHAnsi"/>
                <w:sz w:val="20"/>
                <w:szCs w:val="20"/>
                <w:lang w:eastAsia="pt-BR"/>
              </w:rPr>
            </w:pPr>
            <w:r>
              <w:rPr>
                <w:rFonts w:cs="Carlito" w:ascii="Calibri" w:hAnsi="Calibri" w:asciiTheme="minorHAnsi" w:hAnsiTheme="minorHAnsi"/>
                <w:kern w:val="0"/>
                <w:sz w:val="20"/>
                <w:szCs w:val="20"/>
                <w:lang w:val="pt-BR" w:eastAsia="pt-BR" w:bidi="ar-SA"/>
              </w:rPr>
              <w:t>Granja Star</w:t>
            </w:r>
          </w:p>
        </w:tc>
        <w:tc>
          <w:tcPr>
            <w:tcW w:w="1253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Calibri" w:hAnsi="Calibri" w:cs="Carlito" w:asciiTheme="minorHAnsi" w:hAnsiTheme="minorHAnsi"/>
                <w:sz w:val="20"/>
                <w:szCs w:val="20"/>
                <w:lang w:eastAsia="pt-BR"/>
              </w:rPr>
            </w:pPr>
            <w:r>
              <w:rPr>
                <w:rFonts w:cs="Carlito" w:ascii="Calibri" w:hAnsi="Calibri" w:asciiTheme="minorHAnsi" w:hAnsiTheme="minorHAnsi"/>
                <w:kern w:val="0"/>
                <w:sz w:val="20"/>
                <w:szCs w:val="20"/>
                <w:lang w:val="pt-BR" w:eastAsia="pt-BR" w:bidi="ar-SA"/>
              </w:rPr>
              <w:t>20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Calibri" w:hAnsi="Calibri" w:cs="Carlito" w:asciiTheme="minorHAnsi" w:hAnsiTheme="minorHAnsi"/>
                <w:sz w:val="20"/>
                <w:szCs w:val="20"/>
                <w:lang w:eastAsia="pt-BR"/>
              </w:rPr>
            </w:pPr>
            <w:r>
              <w:rPr>
                <w:rFonts w:cs="Carlito" w:ascii="Calibri" w:hAnsi="Calibri" w:asciiTheme="minorHAnsi" w:hAnsiTheme="minorHAnsi"/>
                <w:kern w:val="0"/>
                <w:sz w:val="20"/>
                <w:szCs w:val="20"/>
                <w:lang w:val="pt-BR" w:eastAsia="pt-BR" w:bidi="ar-SA"/>
              </w:rPr>
              <w:t>C</w:t>
            </w:r>
            <w:r>
              <w:rPr>
                <w:rFonts w:cs="Carlito" w:ascii="Calibri" w:hAnsi="Calibri" w:asciiTheme="minorHAnsi" w:hAnsiTheme="minorHAnsi"/>
                <w:kern w:val="0"/>
                <w:sz w:val="20"/>
                <w:szCs w:val="20"/>
                <w:lang w:val="pt-BR" w:eastAsia="pt-BR" w:bidi="ar-SA"/>
              </w:rPr>
              <w:t>artela</w:t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Calibri" w:hAnsi="Calibri" w:cs="Carlito" w:asciiTheme="minorHAnsi" w:hAnsiTheme="minorHAnsi"/>
                <w:sz w:val="20"/>
                <w:szCs w:val="20"/>
                <w:lang w:eastAsia="pt-BR"/>
              </w:rPr>
            </w:pPr>
            <w:r>
              <w:rPr>
                <w:rFonts w:cs="Carlito" w:ascii="Calibri" w:hAnsi="Calibri" w:asciiTheme="minorHAnsi" w:hAnsiTheme="minorHAnsi"/>
                <w:kern w:val="0"/>
                <w:sz w:val="20"/>
                <w:szCs w:val="20"/>
                <w:lang w:val="pt-BR" w:eastAsia="pt-BR" w:bidi="ar-SA"/>
              </w:rPr>
              <w:t>R$ 18,00</w:t>
            </w:r>
          </w:p>
        </w:tc>
        <w:tc>
          <w:tcPr>
            <w:tcW w:w="118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Calibri" w:hAnsi="Calibri" w:cs="Carlito" w:asciiTheme="minorHAnsi" w:hAnsiTheme="minorHAnsi"/>
                <w:sz w:val="20"/>
                <w:szCs w:val="20"/>
                <w:lang w:eastAsia="pt-BR"/>
              </w:rPr>
            </w:pPr>
            <w:r>
              <w:rPr>
                <w:rFonts w:cs="Carlito" w:ascii="Calibri" w:hAnsi="Calibri" w:asciiTheme="minorHAnsi" w:hAnsiTheme="minorHAnsi"/>
                <w:kern w:val="0"/>
                <w:sz w:val="20"/>
                <w:szCs w:val="20"/>
                <w:lang w:val="pt-BR" w:eastAsia="pt-BR" w:bidi="ar-SA"/>
              </w:rPr>
              <w:t>R$ 400,00</w:t>
            </w:r>
          </w:p>
        </w:tc>
        <w:tc>
          <w:tcPr>
            <w:tcW w:w="1303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Calibri" w:hAnsi="Calibri" w:cs="Carlito" w:asciiTheme="minorHAnsi" w:hAnsiTheme="minorHAnsi"/>
                <w:sz w:val="20"/>
                <w:szCs w:val="20"/>
                <w:lang w:eastAsia="pt-BR"/>
              </w:rPr>
            </w:pPr>
            <w:r>
              <w:rPr>
                <w:rFonts w:cs="Carlito" w:ascii="Calibri" w:hAnsi="Calibri"/>
                <w:sz w:val="20"/>
                <w:szCs w:val="20"/>
                <w:lang w:eastAsia="pt-BR"/>
              </w:rPr>
              <w:t>XXXXX</w:t>
            </w:r>
          </w:p>
        </w:tc>
      </w:tr>
      <w:tr>
        <w:trPr/>
        <w:tc>
          <w:tcPr>
            <w:tcW w:w="788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Calibri" w:hAnsi="Calibri" w:cs="Carlito" w:asciiTheme="minorHAnsi" w:hAnsiTheme="minorHAns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cs="Carlito" w:ascii="Calibri" w:hAnsi="Calibri" w:asciiTheme="minorHAnsi" w:hAnsiTheme="minorHAnsi"/>
                <w:b/>
                <w:bCs/>
                <w:kern w:val="0"/>
                <w:sz w:val="20"/>
                <w:szCs w:val="20"/>
                <w:lang w:val="pt-BR" w:eastAsia="pt-BR" w:bidi="ar-SA"/>
              </w:rPr>
              <w:t>2</w:t>
            </w:r>
          </w:p>
        </w:tc>
        <w:tc>
          <w:tcPr>
            <w:tcW w:w="2265" w:type="dxa"/>
            <w:tcBorders/>
          </w:tcPr>
          <w:p>
            <w:pPr>
              <w:pStyle w:val="Western1"/>
              <w:widowControl/>
              <w:spacing w:before="40" w:after="0"/>
              <w:ind w:hanging="0" w:left="57" w:right="57"/>
              <w:jc w:val="both"/>
              <w:rPr>
                <w:b/>
                <w:bCs/>
                <w:color w:val="000000"/>
                <w:sz w:val="20"/>
                <w:szCs w:val="20"/>
                <w:lang w:val="pt-PT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pt-PT"/>
              </w:rPr>
            </w:r>
          </w:p>
          <w:p>
            <w:pPr>
              <w:pStyle w:val="Western1"/>
              <w:widowControl/>
              <w:spacing w:before="40" w:after="0"/>
              <w:ind w:hanging="0" w:left="57" w:right="57"/>
              <w:jc w:val="both"/>
              <w:rPr>
                <w:b/>
                <w:bCs/>
                <w:color w:val="000000"/>
                <w:sz w:val="20"/>
                <w:szCs w:val="20"/>
                <w:lang w:val="pt-PT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pt-PT"/>
              </w:rPr>
            </w:r>
          </w:p>
          <w:p>
            <w:pPr>
              <w:pStyle w:val="Western1"/>
              <w:widowControl/>
              <w:spacing w:before="40" w:after="0"/>
              <w:ind w:hanging="0" w:left="57" w:right="57"/>
              <w:jc w:val="both"/>
              <w:rPr>
                <w:b/>
                <w:bCs/>
                <w:color w:val="000000"/>
                <w:sz w:val="20"/>
                <w:szCs w:val="20"/>
                <w:lang w:val="pt-PT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pt-PT"/>
              </w:rPr>
            </w:r>
          </w:p>
        </w:tc>
        <w:tc>
          <w:tcPr>
            <w:tcW w:w="1244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Calibri" w:hAnsi="Calibri" w:cs="Carlito" w:asciiTheme="minorHAnsi" w:hAnsiTheme="minorHAnsi"/>
                <w:sz w:val="20"/>
                <w:szCs w:val="20"/>
                <w:lang w:eastAsia="pt-BR"/>
              </w:rPr>
            </w:pPr>
            <w:r>
              <w:rPr>
                <w:rFonts w:cs="Carlito" w:ascii="Calibri" w:hAnsi="Calibri"/>
                <w:sz w:val="20"/>
                <w:szCs w:val="20"/>
                <w:lang w:eastAsia="pt-BR"/>
              </w:rPr>
            </w:r>
          </w:p>
        </w:tc>
        <w:tc>
          <w:tcPr>
            <w:tcW w:w="1253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Calibri" w:hAnsi="Calibri" w:cs="Carlito" w:asciiTheme="minorHAnsi" w:hAnsiTheme="minorHAnsi"/>
                <w:sz w:val="20"/>
                <w:szCs w:val="20"/>
                <w:lang w:eastAsia="pt-BR"/>
              </w:rPr>
            </w:pPr>
            <w:r>
              <w:rPr>
                <w:rFonts w:cs="Carlito" w:ascii="Calibri" w:hAnsi="Calibri"/>
                <w:sz w:val="20"/>
                <w:szCs w:val="20"/>
                <w:lang w:eastAsia="pt-BR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Calibri" w:hAnsi="Calibri" w:cs="Carlito" w:asciiTheme="minorHAnsi" w:hAnsiTheme="minorHAnsi"/>
                <w:sz w:val="20"/>
                <w:szCs w:val="20"/>
                <w:lang w:eastAsia="pt-BR"/>
              </w:rPr>
            </w:pPr>
            <w:r>
              <w:rPr>
                <w:rFonts w:cs="Carlito" w:ascii="Calibri" w:hAnsi="Calibri"/>
                <w:sz w:val="20"/>
                <w:szCs w:val="20"/>
                <w:lang w:eastAsia="pt-BR"/>
              </w:rPr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Calibri" w:hAnsi="Calibri" w:cs="Carlito" w:asciiTheme="minorHAnsi" w:hAnsiTheme="minorHAnsi"/>
                <w:sz w:val="20"/>
                <w:szCs w:val="20"/>
                <w:lang w:eastAsia="pt-BR"/>
              </w:rPr>
            </w:pPr>
            <w:r>
              <w:rPr>
                <w:rFonts w:cs="Carlito" w:ascii="Calibri" w:hAnsi="Calibri"/>
                <w:sz w:val="20"/>
                <w:szCs w:val="20"/>
                <w:lang w:eastAsia="pt-BR"/>
              </w:rPr>
            </w:r>
          </w:p>
        </w:tc>
        <w:tc>
          <w:tcPr>
            <w:tcW w:w="118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Calibri" w:hAnsi="Calibri" w:cs="Carlito" w:asciiTheme="minorHAnsi" w:hAnsiTheme="minorHAnsi"/>
                <w:sz w:val="20"/>
                <w:szCs w:val="20"/>
                <w:lang w:eastAsia="pt-BR"/>
              </w:rPr>
            </w:pPr>
            <w:r>
              <w:rPr>
                <w:rFonts w:cs="Carlito" w:ascii="Calibri" w:hAnsi="Calibri"/>
                <w:sz w:val="20"/>
                <w:szCs w:val="20"/>
                <w:lang w:eastAsia="pt-BR"/>
              </w:rPr>
            </w:r>
          </w:p>
        </w:tc>
        <w:tc>
          <w:tcPr>
            <w:tcW w:w="1303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Calibri" w:hAnsi="Calibri" w:cs="Carlito" w:asciiTheme="minorHAnsi" w:hAnsiTheme="minorHAnsi"/>
                <w:sz w:val="20"/>
                <w:szCs w:val="20"/>
                <w:lang w:eastAsia="pt-BR"/>
              </w:rPr>
            </w:pPr>
            <w:r>
              <w:rPr>
                <w:rFonts w:cs="Carlito" w:ascii="Calibri" w:hAnsi="Calibri"/>
                <w:sz w:val="20"/>
                <w:szCs w:val="20"/>
                <w:lang w:eastAsia="pt-BR"/>
              </w:rPr>
            </w:r>
          </w:p>
        </w:tc>
      </w:tr>
      <w:tr>
        <w:trPr/>
        <w:tc>
          <w:tcPr>
            <w:tcW w:w="788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Calibri" w:hAnsi="Calibri" w:cs="Carlito" w:asciiTheme="minorHAnsi" w:hAnsiTheme="minorHAns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cs="Carlito" w:ascii="Calibri" w:hAnsi="Calibri"/>
                <w:b/>
                <w:bCs/>
                <w:sz w:val="20"/>
                <w:szCs w:val="20"/>
                <w:lang w:eastAsia="pt-BR"/>
              </w:rPr>
            </w:r>
          </w:p>
        </w:tc>
        <w:tc>
          <w:tcPr>
            <w:tcW w:w="2265" w:type="dxa"/>
            <w:tcBorders>
              <w:left w:val="nil"/>
              <w:right w:val="nil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44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false"/>
              <w:spacing w:before="0" w:after="0"/>
              <w:jc w:val="right"/>
              <w:rPr>
                <w:rFonts w:ascii="Calibri" w:hAnsi="Calibri" w:cs="Carlito"/>
                <w:b/>
                <w:bCs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cs="Carlito" w:ascii="Calibri" w:hAnsi="Calibri" w:asciiTheme="minorHAnsi" w:hAnsiTheme="minorHAnsi"/>
                <w:b/>
                <w:bCs/>
                <w:kern w:val="0"/>
                <w:sz w:val="20"/>
                <w:szCs w:val="20"/>
                <w:lang w:val="pt-BR" w:eastAsia="pt-BR" w:bidi="ar-SA"/>
              </w:rPr>
              <w:t>VALOR</w:t>
            </w:r>
          </w:p>
        </w:tc>
        <w:tc>
          <w:tcPr>
            <w:tcW w:w="1253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Calibri" w:hAnsi="Calibri" w:cs="Carlito"/>
                <w:b/>
                <w:bCs/>
                <w:kern w:val="0"/>
                <w:sz w:val="20"/>
                <w:szCs w:val="20"/>
                <w:lang w:val="pt-BR" w:eastAsia="pt-BR" w:bidi="ar-SA"/>
              </w:rPr>
            </w:pPr>
            <w:r>
              <w:rPr>
                <w:rFonts w:cs="Carlito" w:ascii="Calibri" w:hAnsi="Calibri" w:asciiTheme="minorHAnsi" w:hAnsiTheme="minorHAnsi"/>
                <w:b/>
                <w:bCs/>
                <w:kern w:val="0"/>
                <w:sz w:val="20"/>
                <w:szCs w:val="20"/>
                <w:lang w:val="pt-BR" w:eastAsia="pt-BR" w:bidi="ar-SA"/>
              </w:rPr>
              <w:t>TOTAL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40" w:type="dxa"/>
            <w:tcBorders>
              <w:left w:val="nil"/>
            </w:tcBorders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8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Calibri" w:hAnsi="Calibri" w:cs="Carlito" w:asciiTheme="minorHAnsi" w:hAnsiTheme="minorHAnsi"/>
                <w:sz w:val="20"/>
                <w:szCs w:val="20"/>
                <w:lang w:eastAsia="pt-BR"/>
              </w:rPr>
            </w:pPr>
            <w:r>
              <w:rPr>
                <w:rFonts w:cs="Carlito" w:ascii="Calibri" w:hAnsi="Calibri" w:asciiTheme="minorHAnsi" w:hAnsiTheme="minorHAnsi"/>
                <w:kern w:val="0"/>
                <w:sz w:val="20"/>
                <w:szCs w:val="20"/>
                <w:lang w:val="pt-BR" w:eastAsia="pt-BR" w:bidi="ar-SA"/>
              </w:rPr>
              <w:t>Somatório do valor total dos itens</w:t>
            </w:r>
          </w:p>
        </w:tc>
        <w:tc>
          <w:tcPr>
            <w:tcW w:w="1303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Calibri" w:hAnsi="Calibri" w:cs="Carlito" w:asciiTheme="minorHAnsi" w:hAnsiTheme="minorHAnsi"/>
                <w:sz w:val="20"/>
                <w:szCs w:val="20"/>
                <w:lang w:eastAsia="pt-BR"/>
              </w:rPr>
            </w:pPr>
            <w:r>
              <w:rPr>
                <w:rFonts w:cs="Carlito" w:ascii="Calibri" w:hAnsi="Calibri"/>
                <w:sz w:val="20"/>
                <w:szCs w:val="20"/>
                <w:lang w:eastAsia="pt-BR"/>
              </w:rPr>
            </w:r>
          </w:p>
        </w:tc>
      </w:tr>
    </w:tbl>
    <w:p>
      <w:pPr>
        <w:pStyle w:val="Normal"/>
        <w:suppressAutoHyphens w:val="false"/>
        <w:rPr>
          <w:rFonts w:ascii="Arial" w:hAnsi="Arial" w:cs="Arial"/>
          <w:b/>
          <w:bCs/>
          <w:sz w:val="20"/>
          <w:szCs w:val="20"/>
        </w:rPr>
      </w:pPr>
      <w:r>
        <w:rPr>
          <w:rFonts w:cs="Carlito" w:ascii="Carlito" w:hAnsi="Carlito"/>
          <w:color w:val="333333"/>
          <w:sz w:val="22"/>
          <w:szCs w:val="22"/>
          <w:shd w:fill="FFFFFF" w:val="clear"/>
          <w:lang w:eastAsia="pt-BR"/>
        </w:rPr>
        <w:t>​​​</w:t>
      </w:r>
    </w:p>
    <w:p>
      <w:pPr>
        <w:pStyle w:val="Normal"/>
        <w:suppressAutoHyphens w:val="false"/>
        <w:rPr>
          <w:rFonts w:ascii="Arial" w:hAnsi="Arial" w:cs="Arial"/>
          <w:b/>
          <w:bCs/>
          <w:sz w:val="20"/>
          <w:szCs w:val="20"/>
        </w:rPr>
      </w:pPr>
      <w:r>
        <w:rPr/>
      </w:r>
    </w:p>
    <w:p>
      <w:pPr>
        <w:pStyle w:val="Normal"/>
        <w:suppressAutoHyphens w:val="false"/>
        <w:rPr>
          <w:rFonts w:ascii="Arial" w:hAnsi="Arial" w:cs="Arial"/>
          <w:b/>
          <w:bCs/>
          <w:sz w:val="20"/>
          <w:szCs w:val="20"/>
        </w:rPr>
      </w:pPr>
      <w:r>
        <w:rPr>
          <w:rFonts w:cs="Carlito" w:ascii="Carlito" w:hAnsi="Carlito"/>
          <w:b/>
          <w:bCs/>
          <w:color w:val="333333"/>
          <w:sz w:val="22"/>
          <w:szCs w:val="22"/>
          <w:shd w:fill="FFFFFF" w:val="clear"/>
          <w:lang w:eastAsia="pt-BR"/>
        </w:rPr>
        <w:t>C</w:t>
      </w:r>
      <w:r>
        <w:rPr>
          <w:rFonts w:cs="Arial" w:ascii="Arial" w:hAnsi="Arial"/>
          <w:b/>
          <w:bCs/>
          <w:sz w:val="20"/>
          <w:szCs w:val="20"/>
        </w:rPr>
        <w:t>ondições Gerais para a contratação futura</w:t>
      </w:r>
    </w:p>
    <w:p>
      <w:pPr>
        <w:pStyle w:val="NormalWeb"/>
        <w:spacing w:lineRule="auto" w:line="276" w:before="0" w:after="0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hd w:val="clear" w:color="auto" w:fill="FFFFFF"/>
        <w:suppressAutoHyphens w:val="false"/>
        <w:spacing w:lineRule="auto" w:line="276"/>
        <w:jc w:val="both"/>
        <w:rPr>
          <w:rFonts w:ascii="Arial" w:hAnsi="Arial" w:cs="Arial"/>
          <w:b/>
          <w:bCs/>
          <w:sz w:val="20"/>
          <w:szCs w:val="20"/>
          <w:lang w:eastAsia="pt-BR"/>
        </w:rPr>
      </w:pPr>
      <w:r>
        <w:rPr>
          <w:rFonts w:cs="Arial" w:ascii="Arial" w:hAnsi="Arial"/>
          <w:b/>
          <w:bCs/>
          <w:sz w:val="20"/>
          <w:szCs w:val="20"/>
          <w:lang w:eastAsia="pt-BR"/>
        </w:rPr>
        <w:t>1. Forma de seleção e critério de julgamento da proposta</w:t>
      </w:r>
    </w:p>
    <w:p>
      <w:pPr>
        <w:pStyle w:val="Normal"/>
        <w:shd w:val="clear" w:color="auto" w:fill="FFFFFF"/>
        <w:suppressAutoHyphens w:val="false"/>
        <w:spacing w:lineRule="auto" w:line="276"/>
        <w:jc w:val="both"/>
        <w:rPr>
          <w:rFonts w:ascii="Arial" w:hAnsi="Arial" w:cs="Arial"/>
          <w:sz w:val="20"/>
          <w:szCs w:val="20"/>
          <w:lang w:eastAsia="pt-BR"/>
        </w:rPr>
      </w:pPr>
      <w:r>
        <w:rPr>
          <w:rFonts w:cs="Arial" w:ascii="Arial" w:hAnsi="Arial"/>
          <w:sz w:val="20"/>
          <w:szCs w:val="20"/>
          <w:lang w:eastAsia="pt-BR"/>
        </w:rPr>
      </w:r>
    </w:p>
    <w:p>
      <w:pPr>
        <w:pStyle w:val="Normal"/>
        <w:shd w:val="clear" w:color="auto" w:fill="FFFFFF"/>
        <w:suppressAutoHyphens w:val="false"/>
        <w:spacing w:lineRule="auto" w:line="276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  <w:lang w:eastAsia="pt-BR"/>
        </w:rPr>
        <w:t xml:space="preserve">1.1. </w:t>
      </w:r>
      <w:r>
        <w:rPr>
          <w:rFonts w:cs="Arial" w:ascii="Arial" w:hAnsi="Arial"/>
          <w:sz w:val="20"/>
          <w:szCs w:val="20"/>
          <w:lang w:eastAsia="pt-BR"/>
        </w:rPr>
        <w:t xml:space="preserve">Serão coletadas pelo menos </w:t>
      </w:r>
      <w:r>
        <w:rPr>
          <w:rFonts w:cs="Arial" w:ascii="Arial" w:hAnsi="Arial"/>
          <w:b/>
          <w:sz w:val="20"/>
          <w:szCs w:val="20"/>
          <w:highlight w:val="yellow"/>
          <w:lang w:eastAsia="pt-BR"/>
        </w:rPr>
        <w:t>três propostas de preços</w:t>
      </w:r>
      <w:r>
        <w:rPr>
          <w:rFonts w:cs="Arial" w:ascii="Arial" w:hAnsi="Arial"/>
          <w:b/>
          <w:sz w:val="20"/>
          <w:szCs w:val="20"/>
          <w:lang w:eastAsia="pt-BR"/>
        </w:rPr>
        <w:t>,</w:t>
      </w:r>
      <w:r>
        <w:rPr>
          <w:rFonts w:cs="Arial" w:ascii="Arial" w:hAnsi="Arial"/>
          <w:sz w:val="20"/>
          <w:szCs w:val="20"/>
          <w:lang w:eastAsia="pt-BR"/>
        </w:rPr>
        <w:t xml:space="preserve"> </w:t>
      </w:r>
      <w:r>
        <w:rPr>
          <w:rFonts w:cs="Arial" w:ascii="Arial" w:hAnsi="Arial"/>
          <w:sz w:val="20"/>
          <w:szCs w:val="20"/>
          <w:lang w:eastAsia="pt-BR"/>
        </w:rPr>
        <w:t>d</w:t>
      </w:r>
      <w:r>
        <w:rPr>
          <w:rFonts w:cs="Arial" w:ascii="Arial" w:hAnsi="Arial"/>
          <w:sz w:val="20"/>
          <w:szCs w:val="20"/>
          <w:lang w:eastAsia="pt-BR"/>
        </w:rPr>
        <w:t xml:space="preserve">as quais será selecionado </w:t>
      </w:r>
      <w:r>
        <w:rPr>
          <w:rFonts w:cs="Arial" w:ascii="Arial" w:hAnsi="Arial"/>
          <w:b/>
          <w:sz w:val="20"/>
          <w:szCs w:val="20"/>
          <w:highlight w:val="yellow"/>
          <w:lang w:eastAsia="pt-BR"/>
        </w:rPr>
        <w:t>um fornecedor</w:t>
      </w:r>
      <w:r>
        <w:rPr>
          <w:rFonts w:cs="Arial" w:ascii="Arial" w:hAnsi="Arial"/>
          <w:sz w:val="20"/>
          <w:szCs w:val="20"/>
          <w:lang w:eastAsia="pt-BR"/>
        </w:rPr>
        <w:t xml:space="preserve"> para contratação</w:t>
      </w:r>
      <w:r>
        <w:rPr>
          <w:rFonts w:cs="Arial" w:ascii="Arial" w:hAnsi="Arial"/>
          <w:b/>
          <w:sz w:val="20"/>
          <w:szCs w:val="20"/>
          <w:lang w:eastAsia="pt-BR"/>
        </w:rPr>
        <w:t xml:space="preserve"> </w:t>
      </w:r>
      <w:r>
        <w:rPr>
          <w:rFonts w:cs="Arial" w:ascii="Arial" w:hAnsi="Arial"/>
          <w:sz w:val="20"/>
          <w:szCs w:val="20"/>
          <w:lang w:eastAsia="pt-BR"/>
        </w:rPr>
        <w:t xml:space="preserve">por meio de procedimento de dispensa de licitação, com fundamento na hipótese do </w:t>
      </w:r>
      <w:r>
        <w:rPr>
          <w:rFonts w:cs="Arial" w:ascii="Arial" w:hAnsi="Arial"/>
          <w:b/>
          <w:bCs/>
          <w:sz w:val="20"/>
          <w:szCs w:val="20"/>
          <w:lang w:eastAsia="pt-BR"/>
        </w:rPr>
        <w:t>art. 75, inciso II, da Lei nº 14.133/2021 (</w:t>
      </w:r>
      <w:r>
        <w:rPr>
          <w:rFonts w:cs="Arial" w:ascii="Arial" w:hAnsi="Arial"/>
          <w:b/>
          <w:bCs/>
          <w:sz w:val="20"/>
          <w:szCs w:val="20"/>
          <w:lang w:eastAsia="en-US"/>
        </w:rPr>
        <w:t>Lei de Licitações e Contratos Administrativos)</w:t>
      </w:r>
      <w:r>
        <w:rPr>
          <w:rFonts w:cs="Arial" w:ascii="Arial" w:hAnsi="Arial"/>
          <w:bCs/>
          <w:sz w:val="20"/>
          <w:szCs w:val="20"/>
          <w:lang w:eastAsia="en-US"/>
        </w:rPr>
        <w:t>,</w:t>
      </w:r>
      <w:r>
        <w:rPr>
          <w:rFonts w:cs="Arial" w:ascii="Arial" w:hAnsi="Arial"/>
          <w:sz w:val="20"/>
          <w:szCs w:val="20"/>
          <w:lang w:eastAsia="pt-BR"/>
        </w:rPr>
        <w:t xml:space="preserve"> </w:t>
      </w:r>
      <w:r>
        <w:rPr>
          <w:rFonts w:cs="Arial" w:ascii="Arial" w:hAnsi="Arial"/>
          <w:b/>
          <w:sz w:val="20"/>
          <w:szCs w:val="20"/>
          <w:highlight w:val="yellow"/>
          <w:lang w:eastAsia="pt-BR"/>
        </w:rPr>
        <w:t>com a seleção da proposta de menor preço.</w:t>
      </w:r>
    </w:p>
    <w:p>
      <w:pPr>
        <w:pStyle w:val="Normal"/>
        <w:shd w:val="clear" w:color="auto" w:fill="FFFFFF"/>
        <w:suppressAutoHyphens w:val="false"/>
        <w:spacing w:lineRule="auto" w:line="276"/>
        <w:jc w:val="both"/>
        <w:rPr>
          <w:rFonts w:ascii="Arial" w:hAnsi="Arial" w:cs="Arial"/>
          <w:b/>
          <w:bCs/>
          <w:sz w:val="20"/>
          <w:szCs w:val="20"/>
          <w:lang w:eastAsia="pt-BR"/>
        </w:rPr>
      </w:pPr>
      <w:r>
        <w:rPr>
          <w:rFonts w:cs="Arial" w:ascii="Arial" w:hAnsi="Arial"/>
          <w:b/>
          <w:bCs/>
          <w:sz w:val="20"/>
          <w:szCs w:val="20"/>
          <w:lang w:eastAsia="pt-BR"/>
        </w:rPr>
      </w:r>
    </w:p>
    <w:p>
      <w:pPr>
        <w:pStyle w:val="Normal"/>
        <w:shd w:val="clear" w:color="auto" w:fill="FFFFFF"/>
        <w:suppressAutoHyphens w:val="false"/>
        <w:spacing w:lineRule="auto" w:line="276"/>
        <w:jc w:val="both"/>
        <w:rPr>
          <w:rFonts w:ascii="Arial" w:hAnsi="Arial" w:cs="Arial"/>
          <w:b/>
          <w:bCs/>
          <w:sz w:val="20"/>
          <w:szCs w:val="20"/>
          <w:lang w:eastAsia="pt-BR"/>
        </w:rPr>
      </w:pPr>
      <w:r>
        <w:rPr>
          <w:rFonts w:cs="Arial" w:ascii="Arial" w:hAnsi="Arial"/>
          <w:b/>
          <w:bCs/>
          <w:sz w:val="20"/>
          <w:szCs w:val="20"/>
          <w:lang w:eastAsia="pt-BR"/>
        </w:rPr>
        <w:t>2. A execução do objeto seguirá a seguinte dinâmica</w:t>
      </w:r>
    </w:p>
    <w:p>
      <w:pPr>
        <w:pStyle w:val="Normal"/>
        <w:shd w:val="clear" w:color="auto" w:fill="FFFFFF"/>
        <w:suppressAutoHyphens w:val="false"/>
        <w:spacing w:lineRule="auto" w:line="276"/>
        <w:jc w:val="both"/>
        <w:rPr>
          <w:rFonts w:ascii="Arial" w:hAnsi="Arial" w:cs="Arial"/>
          <w:sz w:val="20"/>
          <w:szCs w:val="20"/>
          <w:lang w:eastAsia="pt-BR"/>
        </w:rPr>
      </w:pPr>
      <w:r>
        <w:rPr>
          <w:rFonts w:cs="Arial" w:ascii="Arial" w:hAnsi="Arial"/>
          <w:sz w:val="20"/>
          <w:szCs w:val="20"/>
          <w:lang w:eastAsia="pt-BR"/>
        </w:rPr>
      </w:r>
    </w:p>
    <w:p>
      <w:pPr>
        <w:pStyle w:val="Normal"/>
        <w:shd w:val="clear" w:color="auto" w:fill="FFFFFF"/>
        <w:suppressAutoHyphens w:val="false"/>
        <w:spacing w:lineRule="auto" w:line="276"/>
        <w:ind w:hanging="0" w:left="340"/>
        <w:jc w:val="both"/>
        <w:rPr>
          <w:rFonts w:ascii="Arial" w:hAnsi="Arial" w:cs="Arial"/>
          <w:sz w:val="20"/>
          <w:szCs w:val="20"/>
          <w:lang w:eastAsia="pt-BR"/>
        </w:rPr>
      </w:pPr>
      <w:r>
        <w:rPr>
          <w:rFonts w:cs="Arial" w:ascii="Arial" w:hAnsi="Arial"/>
          <w:b/>
          <w:bCs/>
          <w:sz w:val="20"/>
          <w:szCs w:val="20"/>
          <w:lang w:eastAsia="pt-BR"/>
        </w:rPr>
        <w:t xml:space="preserve">2.1.1. </w:t>
      </w:r>
      <w:r>
        <w:rPr>
          <w:rFonts w:cs="Arial" w:ascii="Arial" w:hAnsi="Arial"/>
          <w:sz w:val="20"/>
          <w:szCs w:val="20"/>
          <w:lang w:eastAsia="pt-BR"/>
        </w:rPr>
        <w:t xml:space="preserve">Início da execução do objeto: </w:t>
      </w:r>
      <w:r>
        <w:rPr>
          <w:rFonts w:eastAsia="Times New Roman" w:cs="Arial" w:ascii="Arial" w:hAnsi="Arial"/>
          <w:color w:val="auto"/>
          <w:kern w:val="0"/>
          <w:sz w:val="20"/>
          <w:szCs w:val="20"/>
          <w:highlight w:val="cyan"/>
          <w:lang w:val="pt-BR" w:eastAsia="pt-BR" w:bidi="ar-SA"/>
        </w:rPr>
        <w:t xml:space="preserve">XXX (XXX) </w:t>
      </w:r>
      <w:r>
        <w:rPr>
          <w:rFonts w:cs="Arial" w:ascii="Arial" w:hAnsi="Arial"/>
          <w:sz w:val="20"/>
          <w:szCs w:val="20"/>
          <w:lang w:eastAsia="pt-BR"/>
        </w:rPr>
        <w:t>dias contados da emissão da nota de empenho/ordem de serviço;</w:t>
      </w:r>
    </w:p>
    <w:p>
      <w:pPr>
        <w:pStyle w:val="Normal"/>
        <w:shd w:val="clear" w:color="auto" w:fill="FFFFFF"/>
        <w:suppressAutoHyphens w:val="false"/>
        <w:spacing w:lineRule="auto" w:line="276"/>
        <w:ind w:hanging="0" w:left="340"/>
        <w:jc w:val="both"/>
        <w:rPr>
          <w:rFonts w:ascii="Arial" w:hAnsi="Arial" w:cs="Arial"/>
          <w:sz w:val="20"/>
          <w:szCs w:val="20"/>
          <w:lang w:eastAsia="pt-BR"/>
        </w:rPr>
      </w:pPr>
      <w:r>
        <w:rPr>
          <w:rFonts w:cs="Arial" w:ascii="Arial" w:hAnsi="Arial"/>
          <w:b/>
          <w:bCs/>
          <w:sz w:val="20"/>
          <w:szCs w:val="20"/>
          <w:lang w:eastAsia="pt-BR"/>
        </w:rPr>
        <w:t>2.1.2</w:t>
      </w:r>
      <w:r>
        <w:rPr>
          <w:rFonts w:cs="Arial" w:ascii="Arial" w:hAnsi="Arial"/>
          <w:b/>
          <w:bCs/>
          <w:sz w:val="20"/>
          <w:szCs w:val="20"/>
          <w:highlight w:val="yellow"/>
          <w:lang w:eastAsia="pt-BR"/>
        </w:rPr>
        <w:t>. </w:t>
      </w:r>
      <w:r>
        <w:rPr>
          <w:rFonts w:cs="Arial" w:ascii="Arial" w:hAnsi="Arial"/>
          <w:sz w:val="20"/>
          <w:szCs w:val="20"/>
          <w:highlight w:val="yellow"/>
          <w:lang w:eastAsia="pt-BR"/>
        </w:rPr>
        <w:t>Não é admitida a subcontratação do objeto contratual.</w:t>
      </w:r>
    </w:p>
    <w:p>
      <w:pPr>
        <w:pStyle w:val="Normal"/>
        <w:shd w:val="clear" w:color="auto" w:fill="FFFFFF"/>
        <w:suppressAutoHyphens w:val="false"/>
        <w:spacing w:lineRule="auto" w:line="276"/>
        <w:ind w:hanging="0" w:left="340"/>
        <w:jc w:val="both"/>
        <w:rPr>
          <w:rFonts w:ascii="Arial" w:hAnsi="Arial" w:cs="Arial"/>
          <w:sz w:val="20"/>
          <w:szCs w:val="20"/>
          <w:lang w:eastAsia="pt-BR"/>
        </w:rPr>
      </w:pPr>
      <w:r>
        <w:rPr>
          <w:rFonts w:cs="Arial" w:ascii="Arial" w:hAnsi="Arial"/>
          <w:sz w:val="20"/>
          <w:szCs w:val="20"/>
          <w:lang w:eastAsia="pt-BR"/>
        </w:rPr>
      </w:r>
    </w:p>
    <w:p>
      <w:pPr>
        <w:pStyle w:val="Normal"/>
        <w:shd w:val="clear" w:color="auto" w:fill="FFFFFF"/>
        <w:suppressAutoHyphens w:val="false"/>
        <w:spacing w:lineRule="auto" w:line="276"/>
        <w:jc w:val="both"/>
        <w:rPr>
          <w:rFonts w:ascii="Arial" w:hAnsi="Arial" w:cs="Arial"/>
          <w:b/>
          <w:bCs/>
          <w:sz w:val="20"/>
          <w:szCs w:val="20"/>
          <w:lang w:eastAsia="pt-BR"/>
        </w:rPr>
      </w:pPr>
      <w:r>
        <w:rPr>
          <w:rFonts w:cs="Arial" w:ascii="Arial" w:hAnsi="Arial"/>
          <w:b/>
          <w:bCs/>
          <w:sz w:val="20"/>
          <w:szCs w:val="20"/>
          <w:lang w:eastAsia="pt-BR"/>
        </w:rPr>
        <w:t>3. Local e horário (prestação dos serviços/entrega dos materiais)</w:t>
      </w:r>
    </w:p>
    <w:p>
      <w:pPr>
        <w:pStyle w:val="Normal"/>
        <w:shd w:val="clear" w:color="auto" w:fill="FFFFFF"/>
        <w:suppressAutoHyphens w:val="false"/>
        <w:spacing w:lineRule="auto" w:line="276"/>
        <w:jc w:val="both"/>
        <w:rPr>
          <w:rFonts w:ascii="Arial" w:hAnsi="Arial" w:cs="Arial"/>
          <w:b/>
          <w:bCs/>
          <w:sz w:val="20"/>
          <w:szCs w:val="20"/>
          <w:lang w:eastAsia="pt-BR"/>
        </w:rPr>
      </w:pPr>
      <w:r>
        <w:rPr>
          <w:rFonts w:cs="Arial" w:ascii="Arial" w:hAnsi="Arial"/>
          <w:b/>
          <w:bCs/>
          <w:sz w:val="20"/>
          <w:szCs w:val="20"/>
          <w:lang w:eastAsia="pt-BR"/>
        </w:rPr>
      </w:r>
    </w:p>
    <w:p>
      <w:pPr>
        <w:pStyle w:val="Normal"/>
        <w:shd w:val="clear" w:color="auto" w:fill="FFFFFF"/>
        <w:suppressAutoHyphens w:val="false"/>
        <w:spacing w:lineRule="auto" w:line="276"/>
        <w:ind w:hanging="0" w:left="340"/>
        <w:jc w:val="both"/>
        <w:rPr>
          <w:rFonts w:ascii="Arial" w:hAnsi="Arial" w:cs="Arial"/>
          <w:sz w:val="20"/>
          <w:szCs w:val="20"/>
          <w:lang w:eastAsia="pt-BR"/>
        </w:rPr>
      </w:pPr>
      <w:r>
        <w:rPr>
          <w:rFonts w:cs="Arial" w:ascii="Arial" w:hAnsi="Arial"/>
          <w:b/>
          <w:bCs/>
          <w:sz w:val="20"/>
          <w:szCs w:val="20"/>
          <w:highlight w:val="cyan"/>
          <w:lang w:eastAsia="pt-BR"/>
        </w:rPr>
        <w:t>3.1. </w:t>
      </w:r>
      <w:r>
        <w:rPr>
          <w:rFonts w:cs="Arial" w:ascii="Arial" w:hAnsi="Arial"/>
          <w:sz w:val="20"/>
          <w:szCs w:val="20"/>
          <w:highlight w:val="cyan"/>
          <w:lang w:eastAsia="pt-BR"/>
        </w:rPr>
        <w:t xml:space="preserve">Os serviços serão prestados, </w:t>
      </w:r>
      <w:r>
        <w:rPr>
          <w:rFonts w:cs="Arial" w:ascii="Arial" w:hAnsi="Arial"/>
          <w:b/>
          <w:sz w:val="20"/>
          <w:szCs w:val="20"/>
          <w:highlight w:val="cyan"/>
          <w:lang w:eastAsia="pt-BR"/>
        </w:rPr>
        <w:t>SOB DEMANDA</w:t>
      </w:r>
      <w:r>
        <w:rPr>
          <w:rFonts w:cs="Arial" w:ascii="Arial" w:hAnsi="Arial"/>
          <w:sz w:val="20"/>
          <w:szCs w:val="20"/>
          <w:highlight w:val="cyan"/>
          <w:lang w:eastAsia="pt-BR"/>
        </w:rPr>
        <w:t>, na sede da contratada e a entrega no IF Baiano – Campus Itapetinga</w:t>
      </w:r>
    </w:p>
    <w:p>
      <w:pPr>
        <w:pStyle w:val="Normal"/>
        <w:shd w:val="clear" w:color="auto" w:fill="FFFFFF"/>
        <w:suppressAutoHyphens w:val="false"/>
        <w:spacing w:lineRule="auto" w:line="276"/>
        <w:ind w:hanging="0" w:left="708"/>
        <w:jc w:val="both"/>
        <w:rPr>
          <w:rFonts w:ascii="Arial" w:hAnsi="Arial" w:cs="Arial"/>
          <w:sz w:val="20"/>
          <w:szCs w:val="20"/>
          <w:lang w:eastAsia="pt-BR"/>
        </w:rPr>
      </w:pPr>
      <w:r>
        <w:rPr>
          <w:rFonts w:cs="Arial" w:ascii="Arial" w:hAnsi="Arial"/>
          <w:b/>
          <w:bCs/>
          <w:sz w:val="20"/>
          <w:szCs w:val="20"/>
          <w:lang w:eastAsia="pt-BR"/>
        </w:rPr>
        <w:t>3.1.1.</w:t>
      </w:r>
      <w:r>
        <w:rPr>
          <w:rFonts w:cs="Arial" w:ascii="Arial" w:hAnsi="Arial"/>
          <w:bCs/>
          <w:sz w:val="20"/>
          <w:szCs w:val="20"/>
          <w:lang w:eastAsia="pt-BR"/>
        </w:rPr>
        <w:t xml:space="preserve"> A entrega do item ou a prestação do serviço será</w:t>
      </w:r>
      <w:r>
        <w:rPr>
          <w:rFonts w:cs="Arial" w:ascii="Arial" w:hAnsi="Arial"/>
          <w:b/>
          <w:sz w:val="20"/>
          <w:szCs w:val="20"/>
          <w:highlight w:val="cyan"/>
          <w:lang w:eastAsia="pt-BR"/>
        </w:rPr>
        <w:t xml:space="preserve"> (INTEGRAL OU PARCELADA?)</w:t>
      </w:r>
      <w:r>
        <w:rPr>
          <w:rFonts w:cs="Arial" w:ascii="Arial" w:hAnsi="Arial"/>
          <w:sz w:val="20"/>
          <w:szCs w:val="20"/>
          <w:highlight w:val="cyan"/>
          <w:lang w:eastAsia="pt-BR"/>
        </w:rPr>
        <w:t xml:space="preserve"> conforme indicação na nota de empenho/ordem de serviço.</w:t>
      </w:r>
    </w:p>
    <w:p>
      <w:pPr>
        <w:pStyle w:val="Normal"/>
        <w:shd w:val="clear" w:color="auto" w:fill="FFFFFF"/>
        <w:suppressAutoHyphens w:val="false"/>
        <w:spacing w:lineRule="auto" w:line="276"/>
        <w:jc w:val="both"/>
        <w:rPr>
          <w:rFonts w:ascii="Arial" w:hAnsi="Arial" w:cs="Arial"/>
          <w:b/>
          <w:bCs/>
          <w:sz w:val="20"/>
          <w:szCs w:val="20"/>
          <w:lang w:eastAsia="pt-BR"/>
        </w:rPr>
      </w:pPr>
      <w:r>
        <w:rPr>
          <w:rFonts w:cs="Arial" w:ascii="Arial" w:hAnsi="Arial"/>
          <w:b/>
          <w:bCs/>
          <w:sz w:val="20"/>
          <w:szCs w:val="20"/>
          <w:lang w:eastAsia="pt-BR"/>
        </w:rPr>
      </w:r>
    </w:p>
    <w:p>
      <w:pPr>
        <w:pStyle w:val="Normal"/>
        <w:shd w:val="clear" w:color="auto" w:fill="FFFFFF"/>
        <w:suppressAutoHyphens w:val="false"/>
        <w:spacing w:lineRule="auto" w:line="276"/>
        <w:jc w:val="both"/>
        <w:rPr>
          <w:rFonts w:ascii="Arial" w:hAnsi="Arial" w:cs="Arial"/>
          <w:b/>
          <w:bCs/>
          <w:sz w:val="20"/>
          <w:szCs w:val="20"/>
          <w:lang w:eastAsia="pt-BR"/>
        </w:rPr>
      </w:pPr>
      <w:r>
        <w:rPr>
          <w:rFonts w:cs="Arial" w:ascii="Arial" w:hAnsi="Arial"/>
          <w:b/>
          <w:bCs/>
          <w:sz w:val="20"/>
          <w:szCs w:val="20"/>
          <w:lang w:eastAsia="pt-BR"/>
        </w:rPr>
        <w:t>4. Materiais a serem disponibilizados</w:t>
      </w:r>
    </w:p>
    <w:p>
      <w:pPr>
        <w:pStyle w:val="Normal"/>
        <w:shd w:val="clear" w:color="auto" w:fill="FFFFFF"/>
        <w:suppressAutoHyphens w:val="false"/>
        <w:spacing w:lineRule="auto" w:line="276"/>
        <w:jc w:val="both"/>
        <w:rPr>
          <w:rFonts w:ascii="Arial" w:hAnsi="Arial" w:cs="Arial"/>
          <w:sz w:val="20"/>
          <w:szCs w:val="20"/>
          <w:lang w:eastAsia="pt-BR"/>
        </w:rPr>
      </w:pPr>
      <w:r>
        <w:rPr>
          <w:rFonts w:cs="Arial" w:ascii="Arial" w:hAnsi="Arial"/>
          <w:sz w:val="20"/>
          <w:szCs w:val="20"/>
          <w:lang w:eastAsia="pt-BR"/>
        </w:rPr>
      </w:r>
    </w:p>
    <w:p>
      <w:pPr>
        <w:pStyle w:val="Normal"/>
        <w:shd w:val="clear" w:color="auto" w:fill="FFFFFF"/>
        <w:suppressAutoHyphens w:val="false"/>
        <w:spacing w:lineRule="auto" w:line="276"/>
        <w:ind w:hanging="0" w:left="340"/>
        <w:jc w:val="both"/>
        <w:rPr>
          <w:rFonts w:ascii="Arial" w:hAnsi="Arial" w:cs="Arial"/>
          <w:sz w:val="20"/>
          <w:szCs w:val="20"/>
          <w:lang w:eastAsia="pt-BR"/>
        </w:rPr>
      </w:pPr>
      <w:r>
        <w:rPr>
          <w:rFonts w:cs="Arial" w:ascii="Arial" w:hAnsi="Arial"/>
          <w:b/>
          <w:sz w:val="20"/>
          <w:szCs w:val="20"/>
          <w:lang w:eastAsia="pt-BR"/>
        </w:rPr>
        <w:t>4.1.</w:t>
      </w:r>
      <w:r>
        <w:rPr>
          <w:rFonts w:cs="Arial" w:ascii="Arial" w:hAnsi="Arial"/>
          <w:sz w:val="20"/>
          <w:szCs w:val="20"/>
          <w:lang w:eastAsia="pt-BR"/>
        </w:rPr>
        <w:t xml:space="preserve"> Para a perfeita execução dos serviços, a Contratada deverá disponibilizar os materiais, equipamentos, ferramentas e utensílios necessários, nas quantidades estimadas e qualidades estabelecidas, promovendo sua substituição quando necessário.</w:t>
      </w:r>
    </w:p>
    <w:p>
      <w:pPr>
        <w:pStyle w:val="Normal"/>
        <w:shd w:val="clear" w:color="auto" w:fill="FFFFFF"/>
        <w:suppressAutoHyphens w:val="false"/>
        <w:spacing w:lineRule="auto" w:line="276"/>
        <w:ind w:hanging="0" w:left="340"/>
        <w:jc w:val="both"/>
        <w:rPr>
          <w:rFonts w:ascii="Arial" w:hAnsi="Arial" w:cs="Arial"/>
          <w:sz w:val="20"/>
          <w:szCs w:val="20"/>
          <w:lang w:eastAsia="pt-BR"/>
        </w:rPr>
      </w:pPr>
      <w:r>
        <w:rPr>
          <w:rFonts w:cs="Arial" w:ascii="Arial" w:hAnsi="Arial"/>
          <w:b/>
          <w:sz w:val="20"/>
          <w:szCs w:val="20"/>
          <w:shd w:fill="auto" w:val="clear"/>
        </w:rPr>
        <w:t>4.2.</w:t>
      </w:r>
      <w:r>
        <w:rPr>
          <w:rFonts w:cs="Arial" w:ascii="Arial" w:hAnsi="Arial"/>
          <w:sz w:val="20"/>
          <w:szCs w:val="20"/>
          <w:shd w:fill="auto" w:val="clear"/>
        </w:rPr>
        <w:t xml:space="preserve"> </w:t>
      </w:r>
      <w:r>
        <w:rPr>
          <w:rFonts w:cs="Arial" w:ascii="Arial" w:hAnsi="Arial"/>
          <w:sz w:val="20"/>
          <w:szCs w:val="20"/>
          <w:highlight w:val="yellow"/>
        </w:rPr>
        <w:t>No preço ofertado para cada item deverá estar inclusos todos os custos diretos e indiretos para a execução do contrato, tais como: mão de obra, impostos, taxas, fretes, seguros, etc, bem como, imposto de renda, previdência para contratações com pessoa física.</w:t>
      </w:r>
    </w:p>
    <w:p>
      <w:pPr>
        <w:pStyle w:val="Normal"/>
        <w:shd w:val="clear" w:color="auto" w:fill="FFFFFF"/>
        <w:suppressAutoHyphens w:val="false"/>
        <w:spacing w:lineRule="auto" w:line="276"/>
        <w:jc w:val="both"/>
        <w:rPr>
          <w:rFonts w:ascii="Arial" w:hAnsi="Arial" w:cs="Arial"/>
          <w:b/>
          <w:bCs/>
          <w:sz w:val="20"/>
          <w:szCs w:val="20"/>
          <w:lang w:eastAsia="pt-BR"/>
        </w:rPr>
      </w:pPr>
      <w:r>
        <w:rPr>
          <w:rFonts w:cs="Arial" w:ascii="Arial" w:hAnsi="Arial"/>
          <w:b/>
          <w:bCs/>
          <w:sz w:val="20"/>
          <w:szCs w:val="20"/>
          <w:lang w:eastAsia="pt-BR"/>
        </w:rPr>
      </w:r>
    </w:p>
    <w:p>
      <w:pPr>
        <w:pStyle w:val="Normal"/>
        <w:shd w:val="clear" w:color="auto" w:fill="FFFFFF"/>
        <w:suppressAutoHyphens w:val="false"/>
        <w:spacing w:lineRule="auto" w:line="276"/>
        <w:jc w:val="both"/>
        <w:rPr>
          <w:rFonts w:ascii="Arial" w:hAnsi="Arial" w:cs="Arial"/>
          <w:b/>
          <w:bCs/>
          <w:sz w:val="20"/>
          <w:szCs w:val="20"/>
          <w:lang w:eastAsia="pt-BR"/>
        </w:rPr>
      </w:pPr>
      <w:r>
        <w:rPr>
          <w:rFonts w:cs="Arial" w:ascii="Arial" w:hAnsi="Arial"/>
          <w:b/>
          <w:bCs/>
          <w:sz w:val="20"/>
          <w:szCs w:val="20"/>
          <w:lang w:eastAsia="pt-BR"/>
        </w:rPr>
        <w:t>5. Especificação da garantia do serviço (art. 40, §1º, inciso III, da Lei nº 14.133, de 2021)</w:t>
      </w:r>
    </w:p>
    <w:p>
      <w:pPr>
        <w:pStyle w:val="Normal"/>
        <w:shd w:val="clear" w:color="auto" w:fill="FFFFFF"/>
        <w:suppressAutoHyphens w:val="false"/>
        <w:spacing w:lineRule="auto" w:line="276"/>
        <w:jc w:val="both"/>
        <w:rPr>
          <w:rFonts w:ascii="Arial" w:hAnsi="Arial" w:cs="Arial"/>
          <w:sz w:val="20"/>
          <w:szCs w:val="20"/>
          <w:lang w:eastAsia="pt-BR"/>
        </w:rPr>
      </w:pPr>
      <w:r>
        <w:rPr>
          <w:rFonts w:cs="Arial" w:ascii="Arial" w:hAnsi="Arial"/>
          <w:sz w:val="20"/>
          <w:szCs w:val="20"/>
          <w:lang w:eastAsia="pt-BR"/>
        </w:rPr>
      </w:r>
    </w:p>
    <w:p>
      <w:pPr>
        <w:pStyle w:val="Normal"/>
        <w:shd w:val="clear" w:color="auto" w:fill="FFFFFF"/>
        <w:suppressAutoHyphens w:val="false"/>
        <w:spacing w:lineRule="auto" w:line="276"/>
        <w:ind w:hanging="0" w:left="340"/>
        <w:jc w:val="both"/>
        <w:rPr>
          <w:rFonts w:ascii="Arial" w:hAnsi="Arial" w:cs="Arial"/>
          <w:sz w:val="20"/>
          <w:szCs w:val="20"/>
          <w:lang w:eastAsia="pt-BR"/>
        </w:rPr>
      </w:pPr>
      <w:r>
        <w:rPr>
          <w:rFonts w:cs="Arial" w:ascii="Arial" w:hAnsi="Arial"/>
          <w:b/>
          <w:bCs/>
          <w:sz w:val="20"/>
          <w:szCs w:val="20"/>
          <w:lang w:eastAsia="pt-BR"/>
        </w:rPr>
        <w:t xml:space="preserve">5.1. </w:t>
      </w:r>
      <w:r>
        <w:rPr>
          <w:rFonts w:cs="Arial" w:ascii="Arial" w:hAnsi="Arial"/>
          <w:sz w:val="20"/>
          <w:szCs w:val="20"/>
          <w:lang w:eastAsia="pt-BR"/>
        </w:rPr>
        <w:t>O prazo de garantia contratual dos serviços é aquele estabelecido na Lei nº 8.078, de 11 de setembro de 1990 (Código de Defesa do Consumidor)</w:t>
      </w:r>
    </w:p>
    <w:p>
      <w:pPr>
        <w:pStyle w:val="Normal"/>
        <w:shd w:val="clear" w:color="auto" w:fill="FFFFFF"/>
        <w:spacing w:lineRule="auto" w:line="276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hd w:val="clear" w:color="auto" w:fill="FFFFFF"/>
        <w:spacing w:lineRule="auto" w:line="276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6. Do Pagamento</w:t>
      </w:r>
    </w:p>
    <w:p>
      <w:pPr>
        <w:pStyle w:val="Normal"/>
        <w:shd w:val="clear" w:color="auto" w:fill="FFFFFF"/>
        <w:spacing w:lineRule="auto" w:line="276"/>
        <w:jc w:val="both"/>
        <w:rPr>
          <w:rFonts w:ascii="Arial" w:hAnsi="Arial" w:cs="Arial"/>
          <w:spacing w:val="5"/>
          <w:sz w:val="20"/>
          <w:szCs w:val="20"/>
        </w:rPr>
      </w:pPr>
      <w:r>
        <w:rPr>
          <w:rFonts w:cs="Arial" w:ascii="Arial" w:hAnsi="Arial"/>
          <w:spacing w:val="5"/>
          <w:sz w:val="20"/>
          <w:szCs w:val="20"/>
        </w:rPr>
      </w:r>
    </w:p>
    <w:p>
      <w:pPr>
        <w:pStyle w:val="Normal"/>
        <w:shd w:val="clear" w:color="auto" w:fill="FFFFFF"/>
        <w:spacing w:lineRule="auto" w:line="276"/>
        <w:ind w:hanging="0" w:left="340"/>
        <w:jc w:val="both"/>
        <w:rPr>
          <w:rFonts w:ascii="Arial" w:hAnsi="Arial" w:cs="Arial"/>
          <w:spacing w:val="5"/>
          <w:sz w:val="20"/>
          <w:szCs w:val="20"/>
        </w:rPr>
      </w:pPr>
      <w:r>
        <w:rPr>
          <w:rFonts w:cs="Arial" w:ascii="Arial" w:hAnsi="Arial"/>
          <w:b/>
          <w:spacing w:val="5"/>
          <w:sz w:val="20"/>
          <w:szCs w:val="20"/>
        </w:rPr>
        <w:t>6.1.</w:t>
      </w:r>
      <w:r>
        <w:rPr>
          <w:rFonts w:cs="Arial" w:ascii="Arial" w:hAnsi="Arial"/>
          <w:spacing w:val="5"/>
          <w:sz w:val="20"/>
          <w:szCs w:val="20"/>
        </w:rPr>
        <w:t xml:space="preserve"> O </w:t>
      </w:r>
      <w:r>
        <w:rPr>
          <w:rFonts w:cs="Arial" w:ascii="Arial" w:hAnsi="Arial"/>
          <w:b/>
          <w:bCs/>
          <w:spacing w:val="5"/>
          <w:sz w:val="20"/>
          <w:szCs w:val="20"/>
        </w:rPr>
        <w:t>pagamento</w:t>
      </w:r>
      <w:r>
        <w:rPr>
          <w:rFonts w:cs="Arial" w:ascii="Arial" w:hAnsi="Arial"/>
          <w:spacing w:val="5"/>
          <w:sz w:val="20"/>
          <w:szCs w:val="20"/>
        </w:rPr>
        <w:t xml:space="preserve"> ocorrerá </w:t>
      </w:r>
      <w:r>
        <w:rPr>
          <w:rFonts w:cs="Arial" w:ascii="Arial" w:hAnsi="Arial"/>
          <w:b/>
          <w:bCs/>
          <w:spacing w:val="5"/>
          <w:sz w:val="20"/>
          <w:szCs w:val="20"/>
        </w:rPr>
        <w:t>após a execução do objeto</w:t>
      </w:r>
      <w:r>
        <w:rPr>
          <w:rFonts w:cs="Arial" w:ascii="Arial" w:hAnsi="Arial"/>
          <w:spacing w:val="5"/>
          <w:sz w:val="20"/>
          <w:szCs w:val="20"/>
        </w:rPr>
        <w:t xml:space="preserve">, tendo como garantia de pagamento a emissão prévia do documento </w:t>
      </w:r>
      <w:r>
        <w:rPr>
          <w:rFonts w:cs="Arial" w:ascii="Arial" w:hAnsi="Arial"/>
          <w:b/>
          <w:bCs/>
          <w:spacing w:val="5"/>
          <w:sz w:val="20"/>
          <w:szCs w:val="20"/>
        </w:rPr>
        <w:t>Nota de Empenho</w:t>
      </w:r>
      <w:r>
        <w:rPr>
          <w:rFonts w:cs="Arial" w:ascii="Arial" w:hAnsi="Arial"/>
          <w:spacing w:val="5"/>
          <w:sz w:val="20"/>
          <w:szCs w:val="20"/>
        </w:rPr>
        <w:t xml:space="preserve"> (prática adotada por órgão e entidade pública). </w:t>
      </w:r>
    </w:p>
    <w:p>
      <w:pPr>
        <w:pStyle w:val="Normal"/>
        <w:shd w:val="clear" w:color="auto" w:fill="FFFFFF"/>
        <w:spacing w:lineRule="auto" w:line="276"/>
        <w:ind w:hanging="0" w:left="3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6.2.</w:t>
      </w:r>
      <w:r>
        <w:rPr>
          <w:rFonts w:cs="Arial" w:ascii="Arial" w:hAnsi="Arial"/>
          <w:b/>
          <w:bCs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  <w:lang w:eastAsia="en-US"/>
        </w:rPr>
        <w:t xml:space="preserve">O pagamento será realizado por meio de </w:t>
      </w:r>
      <w:r>
        <w:rPr>
          <w:rFonts w:cs="Arial" w:ascii="Arial" w:hAnsi="Arial"/>
          <w:b/>
          <w:bCs/>
          <w:sz w:val="20"/>
          <w:szCs w:val="20"/>
          <w:lang w:eastAsia="en-US"/>
        </w:rPr>
        <w:t>ordem bancária</w:t>
      </w:r>
      <w:r>
        <w:rPr>
          <w:rFonts w:cs="Arial" w:ascii="Arial" w:hAnsi="Arial"/>
          <w:sz w:val="20"/>
          <w:szCs w:val="20"/>
          <w:lang w:eastAsia="en-US"/>
        </w:rPr>
        <w:t xml:space="preserve">, para </w:t>
      </w:r>
      <w:r>
        <w:rPr>
          <w:rFonts w:cs="Arial" w:ascii="Arial" w:hAnsi="Arial"/>
          <w:b/>
          <w:sz w:val="20"/>
          <w:szCs w:val="20"/>
          <w:lang w:eastAsia="en-US"/>
        </w:rPr>
        <w:t>crédito em banco, agência e conta-corrente indicada pelo fornecedor contratado</w:t>
      </w:r>
    </w:p>
    <w:p>
      <w:pPr>
        <w:pStyle w:val="Normal"/>
        <w:shd w:val="clear" w:color="auto" w:fill="FFFFFF"/>
        <w:spacing w:lineRule="auto" w:line="276"/>
        <w:ind w:hanging="0" w:left="34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6.3.</w:t>
      </w:r>
      <w:r>
        <w:rPr>
          <w:rFonts w:cs="Arial" w:ascii="Arial" w:hAnsi="Arial"/>
          <w:sz w:val="20"/>
          <w:szCs w:val="20"/>
        </w:rPr>
        <w:t xml:space="preserve"> O pagamento será efetuado no </w:t>
      </w:r>
      <w:r>
        <w:rPr>
          <w:rFonts w:cs="Arial" w:ascii="Arial" w:hAnsi="Arial"/>
          <w:sz w:val="20"/>
          <w:szCs w:val="20"/>
          <w:highlight w:val="yellow"/>
        </w:rPr>
        <w:t xml:space="preserve">prazo de </w:t>
      </w:r>
      <w:r>
        <w:rPr>
          <w:rFonts w:cs="Arial" w:ascii="Arial" w:hAnsi="Arial"/>
          <w:bCs/>
          <w:sz w:val="20"/>
          <w:szCs w:val="20"/>
          <w:highlight w:val="yellow"/>
        </w:rPr>
        <w:t>10 (dez) dias úteis</w:t>
      </w:r>
      <w:r>
        <w:rPr>
          <w:rFonts w:cs="Arial" w:ascii="Arial" w:hAnsi="Arial"/>
          <w:sz w:val="20"/>
          <w:szCs w:val="20"/>
        </w:rPr>
        <w:t xml:space="preserve"> contados da finalização da liquidação da despesa nos termos da </w:t>
      </w:r>
      <w:r>
        <w:rPr>
          <w:rFonts w:cs="Arial" w:ascii="Arial" w:hAnsi="Arial"/>
          <w:bCs/>
          <w:sz w:val="20"/>
          <w:szCs w:val="20"/>
        </w:rPr>
        <w:t>Instrução Normativa SEGES/ME nº 77, de 2022.</w:t>
      </w:r>
    </w:p>
    <w:p>
      <w:pPr>
        <w:pStyle w:val="Nivel2"/>
        <w:numPr>
          <w:ilvl w:val="0"/>
          <w:numId w:val="0"/>
        </w:numPr>
        <w:shd w:val="clear" w:color="auto" w:fill="FFFFFF"/>
        <w:spacing w:before="0" w:after="0"/>
        <w:ind w:hanging="0" w:left="340"/>
        <w:rPr>
          <w:color w:val="auto"/>
        </w:rPr>
      </w:pPr>
      <w:r>
        <w:rPr>
          <w:b/>
          <w:color w:val="auto"/>
          <w:highlight w:val="yellow"/>
          <w:lang w:eastAsia="en-US"/>
        </w:rPr>
        <w:t>6.4.</w:t>
      </w:r>
      <w:r>
        <w:rPr>
          <w:color w:val="auto"/>
          <w:highlight w:val="yellow"/>
          <w:lang w:eastAsia="en-US"/>
        </w:rPr>
        <w:t xml:space="preserve"> Quando do pagamento, será efetuada a </w:t>
      </w:r>
      <w:r>
        <w:rPr>
          <w:b/>
          <w:bCs/>
          <w:color w:val="auto"/>
          <w:highlight w:val="yellow"/>
          <w:lang w:eastAsia="en-US"/>
        </w:rPr>
        <w:t>retenção tributária</w:t>
      </w:r>
      <w:r>
        <w:rPr>
          <w:color w:val="auto"/>
          <w:highlight w:val="yellow"/>
          <w:lang w:eastAsia="en-US"/>
        </w:rPr>
        <w:t xml:space="preserve"> prevista na legislação aplicável.</w:t>
      </w:r>
    </w:p>
    <w:p>
      <w:pPr>
        <w:pStyle w:val="Nivel2"/>
        <w:numPr>
          <w:ilvl w:val="0"/>
          <w:numId w:val="0"/>
        </w:numPr>
        <w:shd w:val="clear" w:color="auto" w:fill="FFFFFF"/>
        <w:spacing w:before="0" w:after="0"/>
        <w:ind w:hanging="0" w:left="340"/>
        <w:rPr>
          <w:color w:val="auto"/>
        </w:rPr>
      </w:pPr>
      <w:r>
        <w:rPr>
          <w:b/>
          <w:color w:val="auto"/>
        </w:rPr>
        <w:t>6.5.</w:t>
      </w:r>
      <w:r>
        <w:rPr>
          <w:color w:val="auto"/>
        </w:rPr>
        <w:t xml:space="preserve"> </w:t>
      </w:r>
      <w:r>
        <w:rPr>
          <w:color w:val="auto"/>
          <w:lang w:eastAsia="en-US"/>
        </w:rPr>
        <w:t xml:space="preserve">O contratado regularmente optante pelo </w:t>
      </w:r>
      <w:r>
        <w:rPr>
          <w:b/>
          <w:bCs/>
          <w:color w:val="auto"/>
          <w:lang w:eastAsia="en-US"/>
        </w:rPr>
        <w:t>Simples Nacional</w:t>
      </w:r>
      <w:r>
        <w:rPr>
          <w:color w:val="auto"/>
          <w:lang w:eastAsia="en-US"/>
        </w:rPr>
        <w:t xml:space="preserve">, nos termos da </w:t>
      </w:r>
      <w:hyperlink r:id="rId3">
        <w:r>
          <w:rPr>
            <w:rStyle w:val="Hyperlink"/>
            <w:color w:val="auto"/>
            <w:lang w:eastAsia="en-US"/>
          </w:rPr>
          <w:t>Lei Complementar nº 123, de 2006</w:t>
        </w:r>
      </w:hyperlink>
      <w:r>
        <w:rPr>
          <w:color w:val="auto"/>
          <w:lang w:eastAsia="en-US"/>
        </w:rPr>
        <w:t>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>
      <w:pPr>
        <w:pStyle w:val="Nivel2"/>
        <w:numPr>
          <w:ilvl w:val="0"/>
          <w:numId w:val="0"/>
        </w:numPr>
        <w:shd w:val="clear" w:color="auto" w:fill="FFFFFF"/>
        <w:spacing w:before="0" w:after="0"/>
        <w:ind w:hanging="0" w:left="0"/>
        <w:rPr>
          <w:color w:val="auto"/>
        </w:rPr>
      </w:pPr>
      <w:r>
        <w:rPr>
          <w:color w:val="auto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7.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sz w:val="20"/>
          <w:szCs w:val="20"/>
        </w:rPr>
        <w:t>Exigências de Habilitação (Habilitação fiscal, social e trabalhista):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hd w:val="clear" w:color="auto" w:fill="FFFFFF"/>
        <w:spacing w:lineRule="auto" w:line="276"/>
        <w:ind w:hanging="0" w:left="34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7.1.</w:t>
      </w:r>
      <w:r>
        <w:rPr>
          <w:rFonts w:eastAsia="Arial" w:cs="Arial" w:ascii="Arial" w:hAnsi="Arial"/>
          <w:bCs/>
          <w:sz w:val="20"/>
          <w:szCs w:val="20"/>
        </w:rPr>
        <w:t xml:space="preserve"> </w:t>
      </w:r>
      <w:r>
        <w:rPr>
          <w:rFonts w:eastAsia="Arial" w:cs="Arial" w:ascii="Arial" w:hAnsi="Arial"/>
          <w:b/>
          <w:bCs/>
          <w:sz w:val="20"/>
          <w:szCs w:val="20"/>
        </w:rPr>
        <w:t>Inscrição no Cadastro Nacional da Pessoa Jurídica</w:t>
      </w:r>
      <w:r>
        <w:rPr>
          <w:rFonts w:eastAsia="Arial" w:cs="Arial" w:ascii="Arial" w:hAnsi="Arial"/>
          <w:bCs/>
          <w:sz w:val="20"/>
          <w:szCs w:val="20"/>
        </w:rPr>
        <w:t xml:space="preserve"> (</w:t>
      </w:r>
      <w:r>
        <w:rPr>
          <w:rFonts w:eastAsia="Arial" w:cs="Arial" w:ascii="Arial" w:hAnsi="Arial"/>
          <w:b/>
          <w:bCs/>
          <w:sz w:val="20"/>
          <w:szCs w:val="20"/>
        </w:rPr>
        <w:t>CNPJ</w:t>
      </w:r>
      <w:r>
        <w:rPr>
          <w:rFonts w:eastAsia="Arial" w:cs="Arial" w:ascii="Arial" w:hAnsi="Arial"/>
          <w:bCs/>
          <w:sz w:val="20"/>
          <w:szCs w:val="20"/>
        </w:rPr>
        <w:t>);</w:t>
      </w:r>
    </w:p>
    <w:p>
      <w:pPr>
        <w:pStyle w:val="Normal"/>
        <w:shd w:val="clear" w:color="auto" w:fill="FFFFFF"/>
        <w:spacing w:lineRule="auto" w:line="276"/>
        <w:ind w:hanging="0" w:left="34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7.2.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eastAsia="Arial" w:cs="Arial" w:ascii="Arial" w:hAnsi="Arial"/>
          <w:b/>
          <w:bCs/>
          <w:sz w:val="20"/>
          <w:szCs w:val="20"/>
        </w:rPr>
        <w:t>Regularidade fiscal perante a Fazenda Federal</w:t>
      </w:r>
      <w:r>
        <w:rPr>
          <w:rFonts w:eastAsia="Arial" w:cs="Arial" w:ascii="Arial" w:hAnsi="Arial"/>
          <w:bCs/>
          <w:sz w:val="20"/>
          <w:szCs w:val="20"/>
        </w:rPr>
        <w:t>, mediante apresentação de certidão expedida conjuntamente pela Secretaria da Receita Federal do Brasil (RFB) e pela Procuradoria-Geral da Fazenda Nacional (PGFN);</w:t>
      </w:r>
    </w:p>
    <w:p>
      <w:pPr>
        <w:pStyle w:val="Normal"/>
        <w:shd w:val="clear" w:color="auto" w:fill="FFFFFF"/>
        <w:spacing w:lineRule="auto" w:line="276"/>
        <w:ind w:hanging="0" w:left="34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7.3.</w:t>
      </w:r>
      <w:r>
        <w:rPr>
          <w:rFonts w:eastAsia="Arial" w:cs="Arial" w:ascii="Arial" w:hAnsi="Arial"/>
          <w:bCs/>
          <w:sz w:val="20"/>
          <w:szCs w:val="20"/>
        </w:rPr>
        <w:t xml:space="preserve"> </w:t>
      </w:r>
      <w:r>
        <w:rPr>
          <w:rFonts w:eastAsia="Arial" w:cs="Arial" w:ascii="Arial" w:hAnsi="Arial"/>
          <w:b/>
          <w:bCs/>
          <w:sz w:val="20"/>
          <w:szCs w:val="20"/>
        </w:rPr>
        <w:t>Regularidade relativa ao Fundo de Garantia do Tempo de Serviço (FGTS)</w:t>
      </w:r>
      <w:r>
        <w:rPr>
          <w:rFonts w:eastAsia="Arial" w:cs="Arial" w:ascii="Arial" w:hAnsi="Arial"/>
          <w:bCs/>
          <w:sz w:val="20"/>
          <w:szCs w:val="20"/>
        </w:rPr>
        <w:t>;</w:t>
      </w:r>
    </w:p>
    <w:p>
      <w:pPr>
        <w:pStyle w:val="Normal"/>
        <w:shd w:val="clear" w:color="auto" w:fill="FFFFFF"/>
        <w:spacing w:lineRule="auto" w:line="276"/>
        <w:ind w:hanging="0" w:left="340"/>
        <w:jc w:val="both"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7.4.</w:t>
      </w:r>
      <w:r>
        <w:rPr>
          <w:rFonts w:eastAsia="Arial" w:cs="Arial" w:ascii="Arial" w:hAnsi="Arial"/>
          <w:bCs/>
          <w:sz w:val="20"/>
          <w:szCs w:val="20"/>
        </w:rPr>
        <w:t xml:space="preserve"> </w:t>
      </w:r>
      <w:r>
        <w:rPr>
          <w:rFonts w:eastAsia="Arial" w:cs="Arial" w:ascii="Arial" w:hAnsi="Arial"/>
          <w:b/>
          <w:bCs/>
          <w:sz w:val="20"/>
          <w:szCs w:val="20"/>
        </w:rPr>
        <w:t>Regularidade perante a Justiça do Trabalho</w:t>
      </w:r>
      <w:r>
        <w:rPr>
          <w:rFonts w:eastAsia="Arial" w:cs="Arial" w:ascii="Arial" w:hAnsi="Arial"/>
          <w:bCs/>
          <w:sz w:val="20"/>
          <w:szCs w:val="20"/>
        </w:rPr>
        <w:t>, mediante a apresentação de certidão negativa ou positiva com efeito de negativa.</w:t>
      </w:r>
    </w:p>
    <w:p>
      <w:pPr>
        <w:pStyle w:val="Normal"/>
        <w:shd w:val="clear" w:color="auto" w:fill="FFFFFF"/>
        <w:spacing w:lineRule="auto" w:line="276"/>
        <w:ind w:hanging="0" w:left="34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8. Infrações e Sanções Administrativas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76"/>
        <w:ind w:hanging="0" w:left="3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8.1.</w:t>
      </w:r>
      <w:r>
        <w:rPr>
          <w:rFonts w:cs="Arial" w:ascii="Arial" w:hAnsi="Arial"/>
          <w:sz w:val="20"/>
          <w:szCs w:val="20"/>
        </w:rPr>
        <w:t xml:space="preserve"> Comete </w:t>
      </w:r>
      <w:r>
        <w:rPr>
          <w:rFonts w:cs="Arial" w:ascii="Arial" w:hAnsi="Arial"/>
          <w:b/>
          <w:bCs/>
          <w:sz w:val="20"/>
          <w:szCs w:val="20"/>
        </w:rPr>
        <w:t>infração administrativa</w:t>
      </w:r>
      <w:r>
        <w:rPr>
          <w:rFonts w:cs="Arial" w:ascii="Arial" w:hAnsi="Arial"/>
          <w:sz w:val="20"/>
          <w:szCs w:val="20"/>
        </w:rPr>
        <w:t xml:space="preserve"> o fornecedor que praticar quaisquer das hipóteses previstas no </w:t>
      </w:r>
      <w:r>
        <w:fldChar w:fldCharType="begin"/>
      </w:r>
      <w:r>
        <w:rPr>
          <w:rStyle w:val="Hyperlink"/>
          <w:sz w:val="20"/>
          <w:u w:val="none"/>
          <w:szCs w:val="20"/>
          <w:rFonts w:cs="Arial" w:ascii="Arial" w:hAnsi="Arial"/>
          <w:color w:val="auto"/>
        </w:rPr>
        <w:instrText xml:space="preserve"> HYPERLINK "http://www.planalto.gov.br/ccivil_03/_ato2019-2022/2021/lei/L14133.htm" \l "art155"</w:instrText>
      </w:r>
      <w:r>
        <w:rPr>
          <w:rStyle w:val="Hyperlink"/>
          <w:sz w:val="20"/>
          <w:u w:val="none"/>
          <w:szCs w:val="20"/>
          <w:rFonts w:cs="Arial" w:ascii="Arial" w:hAnsi="Arial"/>
          <w:color w:val="auto"/>
        </w:rPr>
        <w:fldChar w:fldCharType="separate"/>
      </w:r>
      <w:r>
        <w:rPr>
          <w:rStyle w:val="Hyperlink"/>
          <w:rFonts w:cs="Arial" w:ascii="Arial" w:hAnsi="Arial"/>
          <w:color w:val="auto"/>
          <w:sz w:val="20"/>
          <w:szCs w:val="20"/>
          <w:u w:val="none"/>
        </w:rPr>
        <w:t>art. 155 da Lei nº 14.133, de 2021</w:t>
      </w:r>
      <w:r>
        <w:rPr>
          <w:rStyle w:val="Hyperlink"/>
          <w:sz w:val="20"/>
          <w:u w:val="none"/>
          <w:szCs w:val="20"/>
          <w:rFonts w:cs="Arial" w:ascii="Arial" w:hAnsi="Arial"/>
          <w:color w:val="auto"/>
        </w:rPr>
        <w:fldChar w:fldCharType="end"/>
      </w:r>
      <w:r>
        <w:rPr>
          <w:rFonts w:cs="Arial" w:ascii="Arial" w:hAnsi="Arial"/>
          <w:sz w:val="20"/>
          <w:szCs w:val="20"/>
        </w:rPr>
        <w:t>, quais sejam:</w:t>
      </w:r>
    </w:p>
    <w:p>
      <w:pPr>
        <w:pStyle w:val="Normal"/>
        <w:spacing w:lineRule="auto" w:line="276"/>
        <w:ind w:hanging="0" w:left="68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8.1.1.</w:t>
      </w:r>
      <w:r>
        <w:rPr>
          <w:rFonts w:cs="Arial" w:ascii="Arial" w:hAnsi="Arial"/>
          <w:sz w:val="20"/>
          <w:szCs w:val="20"/>
        </w:rPr>
        <w:t xml:space="preserve"> </w:t>
      </w:r>
      <w:bookmarkStart w:id="0" w:name="_Ref143509900"/>
      <w:r>
        <w:rPr>
          <w:rFonts w:cs="Arial" w:ascii="Arial" w:hAnsi="Arial"/>
          <w:sz w:val="20"/>
          <w:szCs w:val="20"/>
        </w:rPr>
        <w:t>dar causa à inexecução parcial do contrato;</w:t>
      </w:r>
      <w:bookmarkEnd w:id="0"/>
    </w:p>
    <w:p>
      <w:pPr>
        <w:pStyle w:val="Normal"/>
        <w:spacing w:lineRule="auto" w:line="276"/>
        <w:ind w:hanging="0" w:left="68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8.1.2.</w:t>
      </w:r>
      <w:r>
        <w:rPr>
          <w:rFonts w:cs="Arial" w:ascii="Arial" w:hAnsi="Arial"/>
          <w:sz w:val="20"/>
          <w:szCs w:val="20"/>
        </w:rPr>
        <w:t xml:space="preserve"> dar causa à inexecução total do contrato;</w:t>
      </w:r>
    </w:p>
    <w:p>
      <w:pPr>
        <w:pStyle w:val="Normal"/>
        <w:spacing w:lineRule="auto" w:line="276"/>
        <w:ind w:hanging="0" w:left="68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8.1.3.</w:t>
      </w:r>
      <w:r>
        <w:rPr>
          <w:rFonts w:cs="Arial" w:ascii="Arial" w:hAnsi="Arial"/>
          <w:sz w:val="20"/>
          <w:szCs w:val="20"/>
        </w:rPr>
        <w:t xml:space="preserve"> </w:t>
      </w:r>
      <w:bookmarkStart w:id="1" w:name="_Ref143510046"/>
      <w:r>
        <w:rPr>
          <w:rFonts w:cs="Arial" w:ascii="Arial" w:hAnsi="Arial"/>
          <w:sz w:val="20"/>
          <w:szCs w:val="20"/>
        </w:rPr>
        <w:t>ensejar o retardamento da execução ou da entrega do objeto da contratação direta sem motivo justificado</w:t>
      </w:r>
      <w:bookmarkStart w:id="2" w:name="_Ref143510088"/>
      <w:bookmarkEnd w:id="1"/>
      <w:r>
        <w:rPr>
          <w:rFonts w:cs="Arial" w:ascii="Arial" w:hAnsi="Arial"/>
          <w:sz w:val="20"/>
          <w:szCs w:val="20"/>
        </w:rPr>
        <w:t>.</w:t>
      </w:r>
      <w:bookmarkEnd w:id="2"/>
    </w:p>
    <w:p>
      <w:pPr>
        <w:pStyle w:val="Normal"/>
        <w:spacing w:lineRule="auto" w:line="276"/>
        <w:ind w:hanging="0" w:left="3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8.2.</w:t>
      </w:r>
      <w:r>
        <w:rPr>
          <w:rFonts w:cs="Arial" w:ascii="Arial" w:hAnsi="Arial"/>
          <w:sz w:val="20"/>
          <w:szCs w:val="20"/>
        </w:rPr>
        <w:t xml:space="preserve"> O fornecedor que cometer qualquer das infrações discriminadas nos subitens anteriores ficará sujeito, às sanções previstas</w:t>
      </w:r>
      <w:r>
        <w:rPr>
          <w:rFonts w:cs="Arial" w:ascii="Arial" w:hAnsi="Arial"/>
          <w:sz w:val="20"/>
          <w:szCs w:val="20"/>
          <w:shd w:fill="FFFFFF" w:val="clear"/>
        </w:rPr>
        <w:t> na Lei nº 14.133/2021: Advertência, Multa, Impedimento de licitar e contratar, Declaração de inidoneidad</w:t>
      </w:r>
      <w:bookmarkStart w:id="3" w:name="art156§1i"/>
      <w:bookmarkEnd w:id="3"/>
      <w:r>
        <w:rPr>
          <w:rFonts w:cs="Arial" w:ascii="Arial" w:hAnsi="Arial"/>
          <w:sz w:val="20"/>
          <w:szCs w:val="20"/>
          <w:shd w:fill="FFFFFF" w:val="clear"/>
        </w:rPr>
        <w:t xml:space="preserve">e, considerando </w:t>
      </w:r>
      <w:r>
        <w:rPr>
          <w:rFonts w:cs="Arial" w:ascii="Arial" w:hAnsi="Arial"/>
          <w:sz w:val="20"/>
          <w:szCs w:val="20"/>
        </w:rPr>
        <w:t xml:space="preserve">a natureza, a gravidade da infração cometida e </w:t>
      </w:r>
      <w:bookmarkStart w:id="4" w:name="art156§1ii"/>
      <w:bookmarkEnd w:id="4"/>
      <w:r>
        <w:rPr>
          <w:rFonts w:cs="Arial" w:ascii="Arial" w:hAnsi="Arial"/>
          <w:sz w:val="20"/>
          <w:szCs w:val="20"/>
        </w:rPr>
        <w:t>as peculiaridades do caso concreto</w:t>
      </w:r>
      <w:bookmarkStart w:id="5" w:name="art156§1iii"/>
      <w:bookmarkStart w:id="6" w:name="art156§1iv"/>
      <w:bookmarkEnd w:id="5"/>
      <w:bookmarkEnd w:id="6"/>
      <w:r>
        <w:rPr>
          <w:rFonts w:cs="Arial" w:ascii="Arial" w:hAnsi="Arial"/>
          <w:sz w:val="20"/>
          <w:szCs w:val="20"/>
        </w:rPr>
        <w:t>.</w:t>
      </w:r>
    </w:p>
    <w:p>
      <w:pPr>
        <w:pStyle w:val="BodyText"/>
        <w:spacing w:lineRule="auto" w:line="276"/>
        <w:ind w:hanging="0" w:left="340" w:right="96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Rule="auto" w:line="276"/>
        <w:ind w:hanging="0" w:right="964"/>
        <w:rPr>
          <w:b/>
          <w:bCs/>
          <w:sz w:val="20"/>
          <w:szCs w:val="20"/>
        </w:rPr>
      </w:pPr>
      <w:r>
        <w:rPr>
          <w:rFonts w:eastAsia="Arial"/>
          <w:b/>
          <w:bCs/>
          <w:sz w:val="20"/>
          <w:szCs w:val="20"/>
        </w:rPr>
        <w:t>9</w:t>
      </w:r>
      <w:r>
        <w:rPr>
          <w:b/>
          <w:bCs/>
          <w:sz w:val="20"/>
          <w:szCs w:val="20"/>
        </w:rPr>
        <w:t>. Disposições Gerais</w:t>
      </w:r>
    </w:p>
    <w:p>
      <w:pPr>
        <w:pStyle w:val="BodyText"/>
        <w:spacing w:lineRule="auto" w:line="276"/>
        <w:ind w:hanging="0" w:right="96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uto" w:line="276"/>
        <w:ind w:hanging="0" w:left="3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9.1. </w:t>
      </w:r>
      <w:r>
        <w:rPr>
          <w:rFonts w:cs="Arial" w:ascii="Arial" w:hAnsi="Arial"/>
          <w:sz w:val="20"/>
          <w:szCs w:val="20"/>
        </w:rPr>
        <w:t>Após a entrega da cotação por parte do fornecedor, o IF Baiano, Campus Itapetinga, não aceitará qualquer manifestação referente à alteração de preços ofertados.</w:t>
      </w:r>
    </w:p>
    <w:p>
      <w:pPr>
        <w:pStyle w:val="Normal"/>
        <w:shd w:val="clear" w:color="auto" w:fill="FFFFFF"/>
        <w:suppressAutoHyphens w:val="false"/>
        <w:spacing w:lineRule="auto" w:line="276"/>
        <w:ind w:hanging="0" w:left="340"/>
        <w:jc w:val="both"/>
        <w:rPr>
          <w:rFonts w:ascii="Arial" w:hAnsi="Arial" w:cs="Arial"/>
          <w:sz w:val="20"/>
          <w:szCs w:val="20"/>
          <w:shd w:fill="FFFF66" w:val="clear"/>
        </w:rPr>
      </w:pPr>
      <w:r>
        <w:rPr>
          <w:rFonts w:cs="Arial" w:ascii="Arial" w:hAnsi="Arial"/>
          <w:b/>
          <w:sz w:val="20"/>
          <w:szCs w:val="20"/>
        </w:rPr>
        <w:t xml:space="preserve">9.2. </w:t>
      </w:r>
      <w:r>
        <w:rPr>
          <w:rFonts w:cs="Arial" w:ascii="Arial" w:hAnsi="Arial"/>
          <w:sz w:val="20"/>
          <w:szCs w:val="20"/>
          <w:shd w:fill="FFFF66" w:val="clear"/>
        </w:rPr>
        <w:t>O prazo de vigência da contratação é de 12 (doze) meses. contados da emissão da nota de empenho, na forma do artigo 105 da Lei n° 14.133, de 2021.</w:t>
      </w:r>
    </w:p>
    <w:p>
      <w:pPr>
        <w:pStyle w:val="Normal"/>
        <w:spacing w:lineRule="auto" w:line="276"/>
        <w:ind w:hanging="0" w:left="3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9.3. </w:t>
      </w:r>
      <w:r>
        <w:rPr>
          <w:rFonts w:cs="Arial" w:ascii="Arial" w:hAnsi="Arial"/>
          <w:sz w:val="20"/>
          <w:szCs w:val="20"/>
        </w:rPr>
        <w:t xml:space="preserve">O fornecedor declara, ao entregar assinado o presente documento, que esta cotação possui </w:t>
      </w:r>
      <w:r>
        <w:rPr>
          <w:rFonts w:cs="Arial" w:ascii="Arial" w:hAnsi="Arial"/>
          <w:b/>
          <w:sz w:val="20"/>
          <w:szCs w:val="20"/>
        </w:rPr>
        <w:t>validade de 60 (sessenta) dias</w:t>
      </w:r>
      <w:r>
        <w:rPr>
          <w:rFonts w:cs="Arial" w:ascii="Arial" w:hAnsi="Arial"/>
          <w:sz w:val="20"/>
          <w:szCs w:val="20"/>
        </w:rPr>
        <w:t>, contados da data de emissão.</w:t>
      </w:r>
    </w:p>
    <w:p>
      <w:pPr>
        <w:pStyle w:val="BodyText"/>
        <w:spacing w:lineRule="auto" w:line="276"/>
        <w:ind w:hanging="0" w:right="964"/>
        <w:rPr>
          <w:rFonts w:eastAsia="MS Mincho"/>
          <w:b/>
          <w:sz w:val="20"/>
          <w:szCs w:val="20"/>
        </w:rPr>
      </w:pPr>
      <w:r>
        <w:rPr>
          <w:rFonts w:eastAsia="MS Mincho"/>
          <w:b/>
          <w:sz w:val="20"/>
          <w:szCs w:val="20"/>
        </w:rPr>
      </w:r>
    </w:p>
    <w:p>
      <w:pPr>
        <w:pStyle w:val="Normal"/>
        <w:shd w:val="clear" w:color="auto" w:fill="FFFFFF"/>
        <w:spacing w:lineRule="auto" w:line="276"/>
        <w:jc w:val="right"/>
        <w:rPr>
          <w:rFonts w:ascii="Arial" w:hAnsi="Arial" w:eastAsia="MS Mincho" w:cs="Arial"/>
          <w:b/>
          <w:sz w:val="20"/>
          <w:szCs w:val="20"/>
        </w:rPr>
      </w:pPr>
      <w:r>
        <w:rPr>
          <w:rFonts w:eastAsia="MS Mincho" w:cs="Arial" w:ascii="Arial" w:hAnsi="Arial"/>
          <w:b/>
          <w:sz w:val="20"/>
          <w:szCs w:val="20"/>
        </w:rPr>
      </w:r>
    </w:p>
    <w:p>
      <w:pPr>
        <w:pStyle w:val="Normal"/>
        <w:shd w:val="clear" w:color="auto" w:fill="FFFFFF"/>
        <w:spacing w:lineRule="auto" w:line="276"/>
        <w:jc w:val="right"/>
        <w:rPr>
          <w:rFonts w:ascii="Arial" w:hAnsi="Arial" w:eastAsia="MS Mincho" w:cs="Arial"/>
          <w:b/>
          <w:sz w:val="20"/>
          <w:szCs w:val="20"/>
        </w:rPr>
      </w:pPr>
      <w:r>
        <w:rPr>
          <w:rFonts w:eastAsia="MS Mincho" w:cs="Arial" w:ascii="Arial" w:hAnsi="Arial"/>
          <w:b/>
          <w:sz w:val="20"/>
          <w:szCs w:val="20"/>
        </w:rPr>
        <w:t>Itapetinga-BA, XXXXX de XXXXXXXXXX de 2024.</w:t>
      </w:r>
    </w:p>
    <w:p>
      <w:pPr>
        <w:pStyle w:val="Normal"/>
        <w:shd w:val="clear" w:color="auto" w:fill="FFFFFF"/>
        <w:spacing w:lineRule="auto" w:line="276"/>
        <w:jc w:val="both"/>
        <w:rPr>
          <w:rFonts w:ascii="Arial" w:hAnsi="Arial" w:eastAsia="MS Mincho" w:cs="Arial"/>
          <w:b/>
          <w:sz w:val="20"/>
          <w:szCs w:val="20"/>
        </w:rPr>
      </w:pPr>
      <w:r>
        <w:rPr>
          <w:rFonts w:eastAsia="MS Mincho" w:cs="Arial" w:ascii="Arial" w:hAnsi="Arial"/>
          <w:b/>
          <w:sz w:val="20"/>
          <w:szCs w:val="20"/>
        </w:rPr>
      </w:r>
    </w:p>
    <w:p>
      <w:pPr>
        <w:pStyle w:val="Normal"/>
        <w:shd w:val="clear" w:color="auto" w:fill="FFFFFF"/>
        <w:spacing w:lineRule="auto" w:line="276"/>
        <w:jc w:val="both"/>
        <w:rPr>
          <w:rFonts w:ascii="Arial" w:hAnsi="Arial" w:eastAsia="MS Mincho" w:cs="Arial"/>
          <w:b/>
          <w:sz w:val="20"/>
          <w:szCs w:val="20"/>
        </w:rPr>
      </w:pPr>
      <w:r>
        <w:rPr>
          <w:rFonts w:eastAsia="MS Mincho" w:cs="Arial" w:ascii="Arial" w:hAnsi="Arial"/>
          <w:b/>
          <w:sz w:val="20"/>
          <w:szCs w:val="20"/>
        </w:rPr>
      </w:r>
    </w:p>
    <w:p>
      <w:pPr>
        <w:pStyle w:val="Normal"/>
        <w:shd w:val="clear" w:color="auto" w:fill="FFFFFF"/>
        <w:spacing w:lineRule="auto" w:line="276"/>
        <w:jc w:val="right"/>
        <w:rPr>
          <w:b/>
          <w:bCs/>
        </w:rPr>
      </w:pPr>
      <w:r>
        <w:rPr>
          <w:rFonts w:eastAsia="MS Mincho" w:cs="Arial" w:ascii="Arial" w:hAnsi="Arial"/>
          <w:b/>
          <w:bCs/>
          <w:sz w:val="20"/>
          <w:szCs w:val="20"/>
          <w:highlight w:val="cyan"/>
        </w:rPr>
        <w:t>XXXXXXXXXXXXXXXXXXXXXXXXXXXXXX</w:t>
      </w:r>
    </w:p>
    <w:p>
      <w:pPr>
        <w:pStyle w:val="Normal"/>
        <w:shd w:val="clear" w:color="auto" w:fill="FFFFFF"/>
        <w:spacing w:lineRule="auto" w:line="276"/>
        <w:jc w:val="right"/>
        <w:rPr>
          <w:b/>
          <w:bCs/>
        </w:rPr>
      </w:pPr>
      <w:r>
        <w:rPr>
          <w:rFonts w:eastAsia="MS Mincho" w:cs="Arial" w:ascii="Arial" w:hAnsi="Arial"/>
          <w:b/>
          <w:bCs/>
          <w:sz w:val="20"/>
          <w:szCs w:val="20"/>
        </w:rPr>
        <w:t>Servidor Responsável pela pesquisa de Preços</w:t>
      </w:r>
    </w:p>
    <w:p>
      <w:pPr>
        <w:pStyle w:val="Normal"/>
        <w:shd w:val="clear" w:color="auto" w:fill="FFFFFF"/>
        <w:spacing w:lineRule="auto" w:line="276"/>
        <w:jc w:val="right"/>
        <w:rPr>
          <w:b/>
          <w:bCs/>
        </w:rPr>
      </w:pPr>
      <w:r>
        <w:rPr>
          <w:rFonts w:eastAsia="MS Mincho" w:cs="Arial" w:ascii="Arial" w:hAnsi="Arial"/>
          <w:b/>
          <w:bCs/>
          <w:sz w:val="20"/>
          <w:szCs w:val="20"/>
        </w:rPr>
        <w:t xml:space="preserve">Mat. </w:t>
      </w:r>
      <w:r>
        <w:rPr>
          <w:rFonts w:eastAsia="MS Mincho" w:cs="Arial" w:ascii="Arial" w:hAnsi="Arial"/>
          <w:b/>
          <w:bCs/>
          <w:sz w:val="20"/>
          <w:szCs w:val="20"/>
          <w:highlight w:val="cyan"/>
        </w:rPr>
        <w:t>SIAPE XXXXXXXXX</w:t>
      </w:r>
    </w:p>
    <w:p>
      <w:pPr>
        <w:pStyle w:val="Normal"/>
        <w:shd w:val="clear" w:color="auto" w:fill="FFFFFF"/>
        <w:spacing w:lineRule="auto" w:line="276"/>
        <w:jc w:val="right"/>
        <w:rPr>
          <w:rFonts w:ascii="Arial" w:hAnsi="Arial" w:eastAsia="MS Mincho" w:cs="Arial"/>
          <w:sz w:val="20"/>
          <w:szCs w:val="20"/>
        </w:rPr>
      </w:pPr>
      <w:r>
        <w:rPr>
          <w:rFonts w:eastAsia="MS Mincho" w:cs="Arial" w:ascii="Arial" w:hAnsi="Arial"/>
          <w:sz w:val="20"/>
          <w:szCs w:val="20"/>
        </w:rPr>
      </w:r>
    </w:p>
    <w:p>
      <w:pPr>
        <w:pStyle w:val="Normal"/>
        <w:shd w:val="clear" w:color="auto" w:fill="FFFFFF"/>
        <w:spacing w:lineRule="auto" w:line="276"/>
        <w:jc w:val="right"/>
        <w:rPr>
          <w:rFonts w:ascii="Arial" w:hAnsi="Arial" w:eastAsia="MS Mincho" w:cs="Arial"/>
          <w:sz w:val="20"/>
          <w:szCs w:val="20"/>
        </w:rPr>
      </w:pPr>
      <w:r>
        <w:rPr>
          <w:rFonts w:eastAsia="MS Mincho" w:cs="Arial" w:ascii="Arial" w:hAnsi="Arial"/>
          <w:sz w:val="20"/>
          <w:szCs w:val="20"/>
        </w:rPr>
      </w:r>
    </w:p>
    <w:p>
      <w:pPr>
        <w:pStyle w:val="Normal"/>
        <w:shd w:val="clear" w:color="auto" w:fill="FFFFFF"/>
        <w:spacing w:lineRule="auto" w:line="276"/>
        <w:jc w:val="right"/>
        <w:rPr>
          <w:rFonts w:ascii="Arial" w:hAnsi="Arial" w:eastAsia="MS Mincho" w:cs="Arial"/>
          <w:sz w:val="20"/>
          <w:szCs w:val="20"/>
        </w:rPr>
      </w:pPr>
      <w:r>
        <w:rPr>
          <w:rFonts w:eastAsia="MS Mincho" w:cs="Arial" w:ascii="Arial" w:hAnsi="Arial"/>
          <w:sz w:val="20"/>
          <w:szCs w:val="20"/>
        </w:rPr>
      </w:r>
    </w:p>
    <w:p>
      <w:pPr>
        <w:pStyle w:val="Normal"/>
        <w:shd w:val="clear" w:color="auto" w:fill="FFFFFF"/>
        <w:spacing w:lineRule="auto" w:line="276"/>
        <w:jc w:val="right"/>
        <w:rPr>
          <w:rFonts w:ascii="Arial" w:hAnsi="Arial" w:eastAsia="MS Mincho" w:cs="Arial"/>
          <w:sz w:val="20"/>
          <w:szCs w:val="20"/>
        </w:rPr>
      </w:pPr>
      <w:r>
        <w:rPr>
          <w:rFonts w:eastAsia="MS Mincho" w:cs="Arial" w:ascii="Arial" w:hAnsi="Arial"/>
          <w:sz w:val="20"/>
          <w:szCs w:val="20"/>
        </w:rPr>
      </w:r>
    </w:p>
    <w:p>
      <w:pPr>
        <w:pStyle w:val="Normal"/>
        <w:shd w:val="clear" w:color="auto" w:fill="FFFFFF"/>
        <w:spacing w:lineRule="auto" w:line="276"/>
        <w:ind w:firstLine="56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hd w:val="clear" w:color="auto" w:fill="FFFFFF"/>
        <w:spacing w:lineRule="auto" w:line="276"/>
        <w:ind w:firstLine="56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Web"/>
        <w:snapToGrid w:val="false"/>
        <w:spacing w:lineRule="auto" w:line="360" w:before="0" w:after="0"/>
        <w:rPr>
          <w:b/>
          <w:bCs/>
        </w:rPr>
      </w:pPr>
      <w:r>
        <w:rPr>
          <w:rFonts w:eastAsia="sans-serif" w:cs="Arial" w:ascii="Arial" w:hAnsi="Arial"/>
          <w:b/>
          <w:bCs/>
          <w:sz w:val="20"/>
          <w:szCs w:val="20"/>
          <w:lang w:eastAsia="pt-BR"/>
        </w:rPr>
        <w:t>Dados Bancários</w:t>
      </w:r>
      <w:r>
        <w:rPr>
          <w:rFonts w:eastAsia="sans-serif" w:cs="Arial" w:ascii="Arial" w:hAnsi="Arial"/>
          <w:b/>
          <w:bCs/>
          <w:sz w:val="18"/>
          <w:szCs w:val="18"/>
          <w:lang w:eastAsia="pt-BR"/>
        </w:rPr>
        <w:t xml:space="preserve"> (Conta-Corrente vinculada ao CNPJ)</w:t>
      </w:r>
    </w:p>
    <w:p>
      <w:pPr>
        <w:pStyle w:val="NormalWeb"/>
        <w:snapToGrid w:val="false"/>
        <w:spacing w:lineRule="auto" w:line="360" w:before="0" w:after="0"/>
        <w:rPr>
          <w:b/>
          <w:bCs/>
        </w:rPr>
      </w:pPr>
      <w:r>
        <w:rPr>
          <w:rFonts w:eastAsia="sans-serif" w:cs="Arial" w:ascii="Arial" w:hAnsi="Arial"/>
          <w:b/>
          <w:bCs/>
          <w:sz w:val="20"/>
          <w:szCs w:val="20"/>
          <w:lang w:eastAsia="pt-BR"/>
        </w:rPr>
        <w:t>Nome do Banco:_________________</w:t>
      </w:r>
    </w:p>
    <w:p>
      <w:pPr>
        <w:pStyle w:val="NormalWeb"/>
        <w:snapToGrid w:val="false"/>
        <w:spacing w:lineRule="auto" w:line="360" w:before="0" w:after="0"/>
        <w:rPr>
          <w:b/>
          <w:bCs/>
        </w:rPr>
      </w:pPr>
      <w:r>
        <w:rPr>
          <w:rFonts w:eastAsia="sans-serif" w:cs="Arial" w:ascii="Arial" w:hAnsi="Arial"/>
          <w:b/>
          <w:bCs/>
          <w:sz w:val="20"/>
          <w:szCs w:val="20"/>
          <w:lang w:eastAsia="pt-BR"/>
        </w:rPr>
        <w:t>Agência:____________</w:t>
      </w:r>
    </w:p>
    <w:p>
      <w:pPr>
        <w:pStyle w:val="NormalWeb"/>
        <w:snapToGrid w:val="false"/>
        <w:spacing w:lineRule="auto" w:line="360" w:before="0" w:after="0"/>
        <w:rPr>
          <w:b/>
          <w:bCs/>
        </w:rPr>
      </w:pPr>
      <w:r>
        <w:rPr>
          <w:rFonts w:eastAsia="sans-serif" w:cs="Arial" w:ascii="Arial" w:hAnsi="Arial"/>
          <w:b/>
          <w:bCs/>
          <w:sz w:val="20"/>
          <w:szCs w:val="20"/>
          <w:lang w:eastAsia="pt-BR"/>
        </w:rPr>
        <w:t>Nº da Conta:___________</w:t>
      </w:r>
    </w:p>
    <w:p>
      <w:pPr>
        <w:pStyle w:val="NormalWeb"/>
        <w:snapToGrid w:val="false"/>
        <w:spacing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andard"/>
        <w:shd w:val="clear" w:color="auto" w:fill="FFFFFF"/>
        <w:spacing w:lineRule="auto" w:line="276"/>
        <w:jc w:val="right"/>
        <w:rPr>
          <w:rFonts w:ascii="Arial" w:hAnsi="Arial" w:cs="Arial"/>
          <w:bCs/>
          <w:highlight w:val="cyan"/>
        </w:rPr>
      </w:pPr>
      <w:r>
        <w:rPr>
          <w:rFonts w:cs="Arial" w:ascii="Arial" w:hAnsi="Arial"/>
          <w:bCs/>
          <w:highlight w:val="cyan"/>
        </w:rPr>
      </w:r>
    </w:p>
    <w:p>
      <w:pPr>
        <w:pStyle w:val="Standard"/>
        <w:shd w:val="clear" w:color="auto" w:fill="FFFFFF"/>
        <w:spacing w:lineRule="auto" w:line="276"/>
        <w:rPr>
          <w:b/>
          <w:bCs/>
        </w:rPr>
      </w:pPr>
      <w:r>
        <w:rPr>
          <w:rFonts w:cs="Arial" w:ascii="Arial" w:hAnsi="Arial"/>
          <w:b/>
          <w:bCs/>
          <w:highlight w:val="cyan"/>
        </w:rPr>
        <w:t>Assinatura e carimbo do Fornecedor</w:t>
      </w:r>
    </w:p>
    <w:sectPr>
      <w:type w:val="nextPage"/>
      <w:pgSz w:w="11906" w:h="16838"/>
      <w:pgMar w:left="851" w:right="851" w:gutter="0" w:header="0" w:top="565" w:footer="0" w:bottom="84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425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31c8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uiPriority w:val="99"/>
    <w:semiHidden/>
    <w:qFormat/>
    <w:rsid w:val="00031c88"/>
    <w:rPr>
      <w:rFonts w:ascii="Tahoma" w:hAnsi="Tahoma" w:eastAsia="Times New Roman" w:cs="Tahoma"/>
      <w:sz w:val="16"/>
      <w:szCs w:val="16"/>
      <w:lang w:eastAsia="zh-CN"/>
    </w:rPr>
  </w:style>
  <w:style w:type="character" w:styleId="Hyperlink">
    <w:name w:val="Hyperlink"/>
    <w:rsid w:val="00031c88"/>
    <w:rPr>
      <w:color w:val="0000FF"/>
      <w:u w:val="single"/>
    </w:rPr>
  </w:style>
  <w:style w:type="character" w:styleId="CorpodetextoChar" w:customStyle="1">
    <w:name w:val="Corpo de texto Char"/>
    <w:basedOn w:val="DefaultParagraphFont"/>
    <w:qFormat/>
    <w:rsid w:val="00031c88"/>
    <w:rPr>
      <w:rFonts w:ascii="Arial" w:hAnsi="Arial" w:eastAsia="Times New Roman" w:cs="Arial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640920"/>
    <w:rPr>
      <w:b/>
      <w:bCs/>
    </w:rPr>
  </w:style>
  <w:style w:type="character" w:styleId="Emphasis">
    <w:name w:val="Emphasis"/>
    <w:basedOn w:val="DefaultParagraphFont"/>
    <w:uiPriority w:val="20"/>
    <w:qFormat/>
    <w:rsid w:val="00640920"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rsid w:val="00031c88"/>
    <w:pPr>
      <w:spacing w:lineRule="auto" w:line="480"/>
      <w:ind w:hanging="0" w:right="945"/>
      <w:jc w:val="both"/>
    </w:pPr>
    <w:rPr>
      <w:rFonts w:ascii="Arial" w:hAnsi="Arial" w:cs="Arial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qFormat/>
    <w:rsid w:val="00031c88"/>
    <w:pPr>
      <w:spacing w:before="280" w:after="280"/>
    </w:pPr>
    <w:rPr/>
  </w:style>
  <w:style w:type="paragraph" w:styleId="Contedodatabela" w:customStyle="1">
    <w:name w:val="Conteúdo da tabela"/>
    <w:basedOn w:val="Normal"/>
    <w:qFormat/>
    <w:rsid w:val="00031c88"/>
    <w:pPr>
      <w:widowControl w:val="false"/>
      <w:suppressLineNumbers/>
    </w:pPr>
    <w:rPr/>
  </w:style>
  <w:style w:type="paragraph" w:styleId="Standard" w:customStyle="1">
    <w:name w:val="Standard"/>
    <w:qFormat/>
    <w:rsid w:val="00031c88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pt-BR" w:eastAsia="zh-CN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31c88"/>
    <w:pPr/>
    <w:rPr>
      <w:rFonts w:ascii="Tahoma" w:hAnsi="Tahoma" w:cs="Tahoma"/>
      <w:sz w:val="16"/>
      <w:szCs w:val="16"/>
    </w:rPr>
  </w:style>
  <w:style w:type="paragraph" w:styleId="Nivel2" w:customStyle="1">
    <w:name w:val="Nivel 2"/>
    <w:basedOn w:val="Normal"/>
    <w:qFormat/>
    <w:rsid w:val="00031c88"/>
    <w:pPr>
      <w:spacing w:lineRule="auto" w:line="276" w:before="120" w:after="120"/>
      <w:jc w:val="both"/>
    </w:pPr>
    <w:rPr>
      <w:rFonts w:ascii="Arial" w:hAnsi="Arial" w:eastAsia="Arial" w:cs="Arial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031c88"/>
    <w:pPr>
      <w:spacing w:before="0" w:after="0"/>
      <w:ind w:hanging="0" w:left="720"/>
      <w:contextualSpacing/>
    </w:pPr>
    <w:rPr/>
  </w:style>
  <w:style w:type="paragraph" w:styleId="Western1" w:customStyle="1">
    <w:name w:val="western1"/>
    <w:basedOn w:val="Normal"/>
    <w:qFormat/>
    <w:rsid w:val="00d25530"/>
    <w:pPr>
      <w:suppressAutoHyphens w:val="false"/>
      <w:spacing w:beforeAutospacing="1" w:after="0"/>
    </w:pPr>
    <w:rPr>
      <w:rFonts w:ascii="Calibri" w:hAnsi="Calibri"/>
      <w:color w:val="00000A"/>
      <w:sz w:val="22"/>
      <w:szCs w:val="22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f3f8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planalto.gov.br/ccivil_03/leis/lcp/lcp123.ht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Application>LibreOffice/7.6.5.2$Windows_X86_64 LibreOffice_project/38d5f62f85355c192ef5f1dd47c5c0c0c6d6598b</Application>
  <AppVersion>15.0000</AppVersion>
  <Pages>3</Pages>
  <Words>973</Words>
  <Characters>5482</Characters>
  <CharactersWithSpaces>6380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2024-10-10T12:50:00Z</dcterms:created>
  <dc:creator>Sirlane</dc:creator>
  <dc:description/>
  <dc:language>pt-BR</dc:language>
  <cp:lastModifiedBy/>
  <dcterms:modified xsi:type="dcterms:W3CDTF">2024-10-23T11:06:58Z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