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XI</w:t>
      </w:r>
    </w:p>
    <w:p>
      <w:pPr>
        <w:pStyle w:val="Title"/>
        <w:spacing w:before="165"/>
        <w:ind w:right="3109"/>
      </w:pP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EXPERIÊNCIA</w:t>
      </w:r>
      <w:r>
        <w:rPr>
          <w:spacing w:val="-5"/>
        </w:rPr>
        <w:t> </w:t>
      </w:r>
      <w:r>
        <w:rPr/>
        <w:t>PROFISSIONAL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7"/>
      </w:tblGrid>
      <w:tr>
        <w:trPr>
          <w:trHeight w:val="453" w:hRule="atLeast"/>
        </w:trPr>
        <w:tc>
          <w:tcPr>
            <w:tcW w:w="977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before="57"/>
              <w:ind w:left="2271" w:right="2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supervisor(a)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</w:tr>
      <w:tr>
        <w:trPr>
          <w:trHeight w:val="5390" w:hRule="atLeast"/>
        </w:trPr>
        <w:tc>
          <w:tcPr>
            <w:tcW w:w="977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4577" w:val="left" w:leader="none"/>
                <w:tab w:pos="6055" w:val="left" w:leader="none"/>
                <w:tab w:pos="9599" w:val="left" w:leader="none"/>
              </w:tabs>
              <w:spacing w:line="276" w:lineRule="auto"/>
              <w:ind w:left="107" w:right="6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Eu,</w:t>
            </w:r>
            <w:r>
              <w:rPr>
                <w:color w:val="000009"/>
                <w:sz w:val="24"/>
                <w:u w:val="single" w:color="000008"/>
              </w:rPr>
              <w:tab/>
              <w:tab/>
              <w:tab/>
            </w:r>
            <w:r>
              <w:rPr>
                <w:color w:val="000009"/>
                <w:spacing w:val="-1"/>
                <w:sz w:val="24"/>
              </w:rPr>
              <w:t>,</w:t>
            </w:r>
            <w:r>
              <w:rPr>
                <w:color w:val="000009"/>
                <w:spacing w:val="-52"/>
                <w:sz w:val="24"/>
              </w:rPr>
              <w:t> </w:t>
            </w:r>
            <w:r>
              <w:rPr>
                <w:color w:val="000009"/>
                <w:sz w:val="24"/>
              </w:rPr>
              <w:t>CPF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pacing w:val="-1"/>
                <w:sz w:val="24"/>
              </w:rPr>
              <w:t>,</w:t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declaro,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para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os</w:t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z w:val="24"/>
              </w:rPr>
              <w:t>devidos</w:t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z w:val="24"/>
              </w:rPr>
              <w:t>fins,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possuir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experiência</w:t>
            </w:r>
            <w:r>
              <w:rPr>
                <w:color w:val="000009"/>
                <w:spacing w:val="-13"/>
                <w:sz w:val="24"/>
              </w:rPr>
              <w:t> </w:t>
            </w:r>
            <w:r>
              <w:rPr>
                <w:color w:val="000009"/>
                <w:sz w:val="24"/>
              </w:rPr>
              <w:t>na</w:t>
            </w:r>
            <w:r>
              <w:rPr>
                <w:color w:val="000009"/>
                <w:spacing w:val="-51"/>
                <w:sz w:val="24"/>
              </w:rPr>
              <w:t> </w:t>
            </w:r>
            <w:r>
              <w:rPr>
                <w:color w:val="000009"/>
                <w:sz w:val="24"/>
              </w:rPr>
              <w:t>área      </w:t>
            </w:r>
            <w:r>
              <w:rPr>
                <w:color w:val="000009"/>
                <w:spacing w:val="42"/>
                <w:sz w:val="24"/>
              </w:rPr>
              <w:t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z w:val="24"/>
                <w:u w:val="single" w:color="000008"/>
              </w:rPr>
              <w:tab/>
              <w:tab/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43"/>
                <w:sz w:val="24"/>
              </w:rPr>
              <w:t> </w:t>
            </w:r>
            <w:r>
              <w:rPr>
                <w:color w:val="000009"/>
                <w:sz w:val="24"/>
              </w:rPr>
              <w:t>atuando</w:t>
            </w:r>
            <w:r>
              <w:rPr>
                <w:color w:val="000009"/>
                <w:spacing w:val="44"/>
                <w:sz w:val="24"/>
              </w:rPr>
              <w:t> </w:t>
            </w:r>
            <w:r>
              <w:rPr>
                <w:color w:val="000009"/>
                <w:sz w:val="24"/>
              </w:rPr>
              <w:t>no</w:t>
            </w:r>
            <w:r>
              <w:rPr>
                <w:color w:val="000009"/>
                <w:spacing w:val="41"/>
                <w:sz w:val="24"/>
              </w:rPr>
              <w:t> </w:t>
            </w:r>
            <w:r>
              <w:rPr>
                <w:color w:val="000009"/>
                <w:sz w:val="24"/>
              </w:rPr>
              <w:t>cargo</w:t>
            </w:r>
            <w:r>
              <w:rPr>
                <w:color w:val="000009"/>
                <w:spacing w:val="41"/>
                <w:sz w:val="24"/>
              </w:rPr>
              <w:t> </w:t>
            </w:r>
            <w:r>
              <w:rPr>
                <w:color w:val="000009"/>
                <w:sz w:val="24"/>
              </w:rPr>
              <w:t>de</w:t>
            </w:r>
          </w:p>
          <w:p>
            <w:pPr>
              <w:pStyle w:val="TableParagraph"/>
              <w:tabs>
                <w:tab w:pos="6249" w:val="left" w:leader="none"/>
                <w:tab w:pos="9607" w:val="left" w:leader="none"/>
              </w:tabs>
              <w:spacing w:line="276" w:lineRule="auto"/>
              <w:ind w:left="107" w:right="61"/>
              <w:jc w:val="both"/>
              <w:rPr>
                <w:sz w:val="24"/>
              </w:rPr>
            </w:pPr>
            <w:r>
              <w:rPr>
                <w:color w:val="000009"/>
                <w:sz w:val="24"/>
                <w:u w:val="single" w:color="000008"/>
              </w:rPr>
              <w:t> </w:t>
              <w:tab/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z w:val="24"/>
              </w:rPr>
              <w:t>há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pacing w:val="-3"/>
                <w:sz w:val="24"/>
              </w:rPr>
              <w:t>,</w:t>
            </w:r>
            <w:r>
              <w:rPr>
                <w:color w:val="000009"/>
                <w:spacing w:val="-52"/>
                <w:sz w:val="24"/>
              </w:rPr>
              <w:t> </w:t>
            </w:r>
            <w:r>
              <w:rPr>
                <w:color w:val="000009"/>
                <w:sz w:val="24"/>
              </w:rPr>
              <w:t>desempenhando as</w:t>
            </w:r>
            <w:r>
              <w:rPr>
                <w:color w:val="000009"/>
                <w:spacing w:val="53"/>
                <w:sz w:val="24"/>
              </w:rPr>
              <w:t> </w:t>
            </w:r>
            <w:r>
              <w:rPr>
                <w:color w:val="000009"/>
                <w:sz w:val="24"/>
              </w:rPr>
              <w:t>seguintes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atividades: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2.25pt;height:.8pt;mso-position-horizontal-relative:char;mso-position-vertical-relative:line" coordorigin="0,0" coordsize="9445,16">
                  <v:shape style="position:absolute;left:0;top:7;width:9445;height:2" coordorigin="0,8" coordsize="9445,0" path="m0,8l8840,8m8848,8l9445,8e" filled="false" stroked="true" strokeweight=".78pt" strokecolor="#000008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 w:after="1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1.85pt;height:.8pt;mso-position-horizontal-relative:char;mso-position-vertical-relative:line" coordorigin="0,0" coordsize="9437,16">
                  <v:line style="position:absolute" from="0,8" to="9437,8" stroked="true" strokeweight=".78pt" strokecolor="#000008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1.85pt;height:.8pt;mso-position-horizontal-relative:char;mso-position-vertical-relative:line" coordorigin="0,0" coordsize="9437,16">
                  <v:line style="position:absolute" from="0,8" to="9437,8" stroked="true" strokeweight=".78pt" strokecolor="#000008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 w:after="1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1.85pt;height:.8pt;mso-position-horizontal-relative:char;mso-position-vertical-relative:line" coordorigin="0,0" coordsize="9437,16">
                  <v:line style="position:absolute" from="0,8" to="9437,8" stroked="true" strokeweight=".78pt" strokecolor="#000008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 w:after="1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1.95pt;height:.8pt;mso-position-horizontal-relative:char;mso-position-vertical-relative:line" coordorigin="0,0" coordsize="9439,16">
                  <v:line style="position:absolute" from="0,8" to="9438,8" stroked="true" strokeweight=".78pt" strokecolor="#000008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107" w:right="6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Dessa forma, comprovo a experiência profissional necessária à função de supervisor(a) de estágio</w:t>
            </w:r>
            <w:r>
              <w:rPr>
                <w:color w:val="000009"/>
                <w:spacing w:val="-52"/>
                <w:sz w:val="24"/>
              </w:rPr>
              <w:t> </w:t>
            </w:r>
            <w:r>
              <w:rPr>
                <w:color w:val="000009"/>
                <w:sz w:val="24"/>
              </w:rPr>
              <w:t>curricular</w:t>
            </w:r>
            <w:r>
              <w:rPr>
                <w:color w:val="000009"/>
                <w:spacing w:val="53"/>
                <w:sz w:val="24"/>
              </w:rPr>
              <w:t> </w:t>
            </w:r>
            <w:r>
              <w:rPr>
                <w:color w:val="000009"/>
                <w:sz w:val="24"/>
              </w:rPr>
              <w:t>( 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obrigatório</w:t>
            </w:r>
            <w:r>
              <w:rPr>
                <w:b/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54"/>
                <w:sz w:val="24"/>
              </w:rPr>
              <w:t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não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obrigatório</w:t>
            </w:r>
            <w:r>
              <w:rPr>
                <w:color w:val="000009"/>
                <w:sz w:val="24"/>
              </w:rPr>
              <w:t>.</w:t>
            </w:r>
          </w:p>
        </w:tc>
      </w:tr>
      <w:tr>
        <w:trPr>
          <w:trHeight w:val="2023" w:hRule="atLeast"/>
        </w:trPr>
        <w:tc>
          <w:tcPr>
            <w:tcW w:w="977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Observação</w:t>
            </w:r>
            <w:r>
              <w:rPr>
                <w:b/>
                <w:color w:val="000009"/>
                <w:spacing w:val="-1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1:</w:t>
            </w:r>
            <w:r>
              <w:rPr>
                <w:b/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Caso</w:t>
            </w:r>
            <w:r>
              <w:rPr>
                <w:color w:val="000009"/>
                <w:spacing w:val="-13"/>
                <w:sz w:val="24"/>
              </w:rPr>
              <w:t> </w:t>
            </w:r>
            <w:r>
              <w:rPr>
                <w:color w:val="000009"/>
                <w:sz w:val="24"/>
              </w:rPr>
              <w:t>possua,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anexar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documentação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comprobatória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(exemplos: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Carteira</w:t>
            </w:r>
            <w:r>
              <w:rPr>
                <w:color w:val="000009"/>
                <w:spacing w:val="-13"/>
                <w:sz w:val="24"/>
              </w:rPr>
              <w:t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z w:val="24"/>
              </w:rPr>
              <w:t>Trabalho</w:t>
            </w:r>
          </w:p>
          <w:p>
            <w:pPr>
              <w:pStyle w:val="TableParagraph"/>
              <w:spacing w:line="276" w:lineRule="auto" w:before="45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26"/>
                <w:sz w:val="24"/>
              </w:rPr>
              <w:t> </w:t>
            </w:r>
            <w:r>
              <w:rPr>
                <w:color w:val="000009"/>
                <w:sz w:val="24"/>
              </w:rPr>
              <w:t>página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inicial</w:t>
            </w:r>
            <w:r>
              <w:rPr>
                <w:color w:val="000009"/>
                <w:spacing w:val="23"/>
                <w:sz w:val="24"/>
              </w:rPr>
              <w:t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25"/>
                <w:sz w:val="24"/>
              </w:rPr>
              <w:t> </w:t>
            </w:r>
            <w:r>
              <w:rPr>
                <w:color w:val="000009"/>
                <w:sz w:val="24"/>
              </w:rPr>
              <w:t>certificados</w:t>
            </w:r>
            <w:r>
              <w:rPr>
                <w:color w:val="000009"/>
                <w:spacing w:val="23"/>
                <w:sz w:val="24"/>
              </w:rPr>
              <w:t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26"/>
                <w:sz w:val="24"/>
              </w:rPr>
              <w:t> </w:t>
            </w:r>
            <w:r>
              <w:rPr>
                <w:color w:val="000009"/>
                <w:sz w:val="24"/>
              </w:rPr>
              <w:t>cursos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ou</w:t>
            </w:r>
            <w:r>
              <w:rPr>
                <w:color w:val="000009"/>
                <w:spacing w:val="24"/>
                <w:sz w:val="24"/>
              </w:rPr>
              <w:t> </w:t>
            </w:r>
            <w:r>
              <w:rPr>
                <w:color w:val="000009"/>
                <w:sz w:val="24"/>
              </w:rPr>
              <w:t>outra</w:t>
            </w:r>
            <w:r>
              <w:rPr>
                <w:color w:val="000009"/>
                <w:spacing w:val="24"/>
                <w:sz w:val="24"/>
              </w:rPr>
              <w:t> </w:t>
            </w:r>
            <w:r>
              <w:rPr>
                <w:color w:val="000009"/>
                <w:sz w:val="24"/>
              </w:rPr>
              <w:t>documentação</w:t>
            </w:r>
            <w:r>
              <w:rPr>
                <w:color w:val="000009"/>
                <w:spacing w:val="24"/>
                <w:sz w:val="24"/>
              </w:rPr>
              <w:t> </w:t>
            </w:r>
            <w:r>
              <w:rPr>
                <w:color w:val="000009"/>
                <w:sz w:val="24"/>
              </w:rPr>
              <w:t>que</w:t>
            </w:r>
            <w:r>
              <w:rPr>
                <w:color w:val="000009"/>
                <w:spacing w:val="25"/>
                <w:sz w:val="24"/>
              </w:rPr>
              <w:t> </w:t>
            </w:r>
            <w:r>
              <w:rPr>
                <w:color w:val="000009"/>
                <w:sz w:val="24"/>
              </w:rPr>
              <w:t>comprove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26"/>
                <w:sz w:val="24"/>
              </w:rPr>
              <w:t> </w:t>
            </w:r>
            <w:r>
              <w:rPr>
                <w:color w:val="000009"/>
                <w:sz w:val="24"/>
              </w:rPr>
              <w:t>realização</w:t>
            </w:r>
            <w:r>
              <w:rPr>
                <w:color w:val="000009"/>
                <w:spacing w:val="25"/>
                <w:sz w:val="24"/>
              </w:rPr>
              <w:t> </w:t>
            </w:r>
            <w:r>
              <w:rPr>
                <w:color w:val="000009"/>
                <w:sz w:val="24"/>
              </w:rPr>
              <w:t>das</w:t>
            </w:r>
            <w:r>
              <w:rPr>
                <w:color w:val="000009"/>
                <w:spacing w:val="-51"/>
                <w:sz w:val="24"/>
              </w:rPr>
              <w:t> </w:t>
            </w:r>
            <w:r>
              <w:rPr>
                <w:color w:val="000009"/>
                <w:sz w:val="24"/>
              </w:rPr>
              <w:t>atividades);</w:t>
            </w:r>
          </w:p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Observação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11.788/2008,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19: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“Compete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Concedente: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indicar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supervisor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seja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funcionário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quadro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pessoal,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experiência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profissional”.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4688" w:val="left" w:leader="none"/>
          <w:tab w:pos="5522" w:val="left" w:leader="none"/>
          <w:tab w:pos="5973" w:val="left" w:leader="none"/>
          <w:tab w:pos="6665" w:val="left" w:leader="none"/>
        </w:tabs>
        <w:spacing w:before="185"/>
        <w:ind w:left="2774"/>
      </w:pPr>
      <w:r>
        <w:rPr>
          <w:u w:val="single"/>
        </w:rPr>
        <w:t> </w:t>
        <w:tab/>
      </w:r>
      <w:r>
        <w:rPr/>
        <w:t>/BA,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shape style="position:absolute;margin-left:187.820007pt;margin-top:17.075367pt;width:227.1pt;height:.1pt;mso-position-horizontal-relative:page;mso-position-vertical-relative:paragraph;z-index:-15726080;mso-wrap-distance-left:0;mso-wrap-distance-right:0" coordorigin="3756,342" coordsize="4542,0" path="m3756,342l8298,342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3560" w:right="4124"/>
        <w:jc w:val="center"/>
      </w:pPr>
      <w:r>
        <w:rPr/>
        <w:t>Supervisor(a)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estágio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66.940002pt;margin-top:12.420471pt;width:268.850pt;height:.1pt;mso-position-horizontal-relative:page;mso-position-vertical-relative:paragraph;z-index:-15725568;mso-wrap-distance-left:0;mso-wrap-distance-right:0" coordorigin="3339,248" coordsize="5377,0" path="m3339,248l8715,24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2856"/>
      </w:pPr>
      <w:r>
        <w:rPr/>
        <w:t>Representante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unidade</w:t>
      </w:r>
      <w:r>
        <w:rPr>
          <w:spacing w:val="-2"/>
        </w:rPr>
        <w:t> </w:t>
      </w:r>
      <w:r>
        <w:rPr/>
        <w:t>concedente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59"/>
        <w:ind w:left="2384" w:right="3092" w:firstLine="0"/>
        <w:jc w:val="center"/>
        <w:rPr>
          <w:sz w:val="20"/>
        </w:rPr>
      </w:pPr>
      <w:r>
        <w:rPr>
          <w:color w:val="000009"/>
          <w:sz w:val="20"/>
        </w:rPr>
        <w:t>47</w:t>
      </w:r>
    </w:p>
    <w:sectPr>
      <w:type w:val="continuous"/>
      <w:pgSz w:w="11910" w:h="16840"/>
      <w:pgMar w:top="1080" w:bottom="280" w:left="12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2384" w:right="3092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2023-03-14T13:18:02Z</dcterms:created>
  <dcterms:modified xsi:type="dcterms:W3CDTF">2023-03-14T13:18:02Z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